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94B61">
                              <w:rPr>
                                <w:sz w:val="28"/>
                                <w:szCs w:val="28"/>
                              </w:rPr>
                              <w:t xml:space="preserve">BT </w:t>
                            </w:r>
                            <w:r w:rsidR="00EB646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B94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46B">
                              <w:rPr>
                                <w:sz w:val="28"/>
                                <w:szCs w:val="28"/>
                              </w:rPr>
                              <w:t>Administrative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94B61">
                        <w:rPr>
                          <w:sz w:val="28"/>
                          <w:szCs w:val="28"/>
                        </w:rPr>
                        <w:t xml:space="preserve">BT </w:t>
                      </w:r>
                      <w:r w:rsidR="00EB646B">
                        <w:rPr>
                          <w:sz w:val="28"/>
                          <w:szCs w:val="28"/>
                        </w:rPr>
                        <w:t>–</w:t>
                      </w:r>
                      <w:r w:rsidR="00B94B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646B">
                        <w:rPr>
                          <w:sz w:val="28"/>
                          <w:szCs w:val="28"/>
                        </w:rPr>
                        <w:t>Administrative 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D4C7A">
              <w:rPr>
                <w:sz w:val="16"/>
                <w:szCs w:val="16"/>
              </w:rPr>
              <w:t>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</w:t>
            </w:r>
            <w:r w:rsidR="00C537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0170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</w:t>
            </w:r>
            <w:r w:rsidR="00E6320C">
              <w:rPr>
                <w:sz w:val="16"/>
                <w:szCs w:val="16"/>
              </w:rPr>
              <w:t>0180: Designing Web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6320C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Maintaining Digital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320C" w:rsidTr="00056985">
        <w:tc>
          <w:tcPr>
            <w:tcW w:w="4765" w:type="dxa"/>
          </w:tcPr>
          <w:p w:rsidR="00E6320C" w:rsidRDefault="00E6320C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E6320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2B600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E82317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E6320C" w:rsidRPr="00194BA6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0111, BT 0117</w:t>
            </w:r>
          </w:p>
        </w:tc>
        <w:tc>
          <w:tcPr>
            <w:tcW w:w="1643" w:type="dxa"/>
          </w:tcPr>
          <w:p w:rsidR="00E6320C" w:rsidRPr="00194BA6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 – any course not required by the major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D42DE8" w:rsidRDefault="00E6320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8B1851" w:rsidRPr="00194BA6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 – any course not required by the major</w:t>
            </w:r>
          </w:p>
        </w:tc>
        <w:tc>
          <w:tcPr>
            <w:tcW w:w="63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B1851" w:rsidRPr="00D42DE8" w:rsidRDefault="00E6320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1D04D7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TGE 1140 Survey of Applied Mathematics    OR</w:t>
            </w:r>
          </w:p>
          <w:p w:rsidR="00CD01B3" w:rsidRDefault="00CD01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MGT 2216 Business Statistics</w:t>
            </w: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CD01B3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 Applied Ethics in Technology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CD01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CD01B3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1D04D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841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Requirements in 1, 2, 3, </w:t>
            </w:r>
            <w:r w:rsidR="00693653">
              <w:rPr>
                <w:b/>
                <w:sz w:val="20"/>
                <w:szCs w:val="20"/>
              </w:rPr>
              <w:t xml:space="preserve">4, </w:t>
            </w:r>
            <w:r>
              <w:rPr>
                <w:b/>
                <w:sz w:val="20"/>
                <w:szCs w:val="20"/>
              </w:rPr>
              <w:t>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73D2C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EB646B">
              <w:rPr>
                <w:b/>
                <w:sz w:val="18"/>
                <w:szCs w:val="18"/>
              </w:rPr>
              <w:t>dmin Mgmt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F4069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0115: Practicum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TGE 1140 or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F4069D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3653">
              <w:rPr>
                <w:sz w:val="18"/>
                <w:szCs w:val="18"/>
              </w:rPr>
              <w:t xml:space="preserve">   </w:t>
            </w:r>
            <w:r w:rsidR="00807CA5">
              <w:rPr>
                <w:sz w:val="18"/>
                <w:szCs w:val="18"/>
              </w:rPr>
              <w:t>TGE 1257 Applied Ethics in Technology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807CA5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0135: Employee and HR Principles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</w:t>
            </w:r>
            <w:r w:rsidR="004E2E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="004E2E3C">
              <w:rPr>
                <w:sz w:val="18"/>
                <w:szCs w:val="18"/>
              </w:rPr>
              <w:t>Business Document Processing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0170: Computer Literacy and Business Software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0171: Computerized Accounting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0175: Harnessing Digital 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1150 Applied Social Sci</w:t>
            </w:r>
            <w:r>
              <w:rPr>
                <w:sz w:val="18"/>
                <w:szCs w:val="18"/>
              </w:rPr>
              <w:t>ence</w:t>
            </w:r>
            <w:r w:rsidR="00807CA5">
              <w:rPr>
                <w:sz w:val="18"/>
                <w:szCs w:val="18"/>
              </w:rPr>
              <w:t xml:space="preserve">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0180: Designing Web Communications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4E2E3C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0181: Maintaining Digital Communications</w:t>
            </w:r>
          </w:p>
        </w:tc>
        <w:tc>
          <w:tcPr>
            <w:tcW w:w="720" w:type="dxa"/>
          </w:tcPr>
          <w:p w:rsidR="001C535C" w:rsidRPr="001F656B" w:rsidRDefault="004E2E3C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4E2E3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2261: Legal Environments of Organizations</w:t>
            </w:r>
          </w:p>
        </w:tc>
        <w:tc>
          <w:tcPr>
            <w:tcW w:w="720" w:type="dxa"/>
          </w:tcPr>
          <w:p w:rsidR="001C535C" w:rsidRPr="001F656B" w:rsidRDefault="004E2E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502B6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Electives – any two courses not part of the major</w:t>
            </w:r>
          </w:p>
        </w:tc>
        <w:tc>
          <w:tcPr>
            <w:tcW w:w="720" w:type="dxa"/>
          </w:tcPr>
          <w:p w:rsidR="00B60C98" w:rsidRPr="001F656B" w:rsidRDefault="00502B6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693653" w:rsidRDefault="00693653" w:rsidP="00D451FC">
            <w:pPr>
              <w:jc w:val="both"/>
              <w:rPr>
                <w:b/>
                <w:sz w:val="18"/>
                <w:szCs w:val="18"/>
              </w:rPr>
            </w:pPr>
            <w:r w:rsidRPr="00693653">
              <w:rPr>
                <w:b/>
                <w:sz w:val="18"/>
                <w:szCs w:val="18"/>
              </w:rPr>
              <w:t>Other Required Courses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E2E3C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693653" w:rsidRPr="00B60C98" w:rsidTr="00865C89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Critical Reading and Writing              (Counted in GE Obj. 1)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693653" w:rsidRPr="00B60C98" w:rsidRDefault="0069365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93653" w:rsidRPr="00B60C98" w:rsidTr="00472C4E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     (Counted in GE Obj. 2)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93653" w:rsidRPr="00B60C98" w:rsidRDefault="00693653" w:rsidP="00B60C98">
            <w:pPr>
              <w:rPr>
                <w:sz w:val="20"/>
                <w:szCs w:val="20"/>
              </w:rPr>
            </w:pPr>
          </w:p>
        </w:tc>
      </w:tr>
      <w:tr w:rsidR="00693653" w:rsidRPr="00B60C98" w:rsidTr="0003345C">
        <w:trPr>
          <w:trHeight w:val="449"/>
        </w:trPr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TGE 1140 Survey of Applied Mathematics  </w:t>
            </w:r>
            <w:r w:rsidR="00390179">
              <w:rPr>
                <w:sz w:val="18"/>
                <w:szCs w:val="18"/>
              </w:rPr>
              <w:t xml:space="preserve">  </w:t>
            </w:r>
            <w:r w:rsidRPr="00693653">
              <w:rPr>
                <w:b/>
                <w:sz w:val="18"/>
                <w:szCs w:val="18"/>
              </w:rPr>
              <w:t>OR</w:t>
            </w:r>
          </w:p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MGT 2216 Business Statistics                            (Counted in GE Obj. 3)</w:t>
            </w: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693653" w:rsidRPr="00B60C98" w:rsidRDefault="00693653" w:rsidP="00B60C98">
            <w:pPr>
              <w:rPr>
                <w:sz w:val="20"/>
                <w:szCs w:val="20"/>
              </w:rPr>
            </w:pPr>
          </w:p>
        </w:tc>
      </w:tr>
      <w:tr w:rsidR="00693653" w:rsidRPr="00B60C98" w:rsidTr="002B71B5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1257 Applied Ethics in Technology                (Counted in GE Obj. 4)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93653" w:rsidRPr="00B60C98" w:rsidRDefault="00693653" w:rsidP="00B60C98">
            <w:pPr>
              <w:rPr>
                <w:sz w:val="20"/>
                <w:szCs w:val="20"/>
              </w:rPr>
            </w:pPr>
          </w:p>
        </w:tc>
      </w:tr>
      <w:tr w:rsidR="00693653" w:rsidRPr="00B60C98" w:rsidTr="00C7497C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1150 Applied Social Sci. in the Workplace   (Counted in GE Obj. 6)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3653" w:rsidRPr="00B60C98" w:rsidRDefault="0069365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93653" w:rsidRPr="00B60C98" w:rsidRDefault="0069365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02B6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E2E3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502B63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 </w:t>
            </w:r>
            <w:r w:rsidR="00F4069D">
              <w:rPr>
                <w:sz w:val="20"/>
                <w:szCs w:val="20"/>
              </w:rPr>
              <w:t xml:space="preserve">Electives </w:t>
            </w:r>
            <w:r>
              <w:rPr>
                <w:sz w:val="20"/>
                <w:szCs w:val="20"/>
              </w:rPr>
              <w:t xml:space="preserve">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02B6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02B6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2317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Typing speed of 25 </w:t>
            </w:r>
            <w:r w:rsidR="00AC4816">
              <w:rPr>
                <w:sz w:val="18"/>
                <w:szCs w:val="18"/>
              </w:rPr>
              <w:t xml:space="preserve">words per minute </w:t>
            </w:r>
            <w:r>
              <w:rPr>
                <w:sz w:val="18"/>
                <w:szCs w:val="18"/>
              </w:rPr>
              <w:t>recommended for this program.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844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2018-02-12T17:18:00Z</cp:lastPrinted>
  <dcterms:created xsi:type="dcterms:W3CDTF">2018-03-28T15:26:00Z</dcterms:created>
  <dcterms:modified xsi:type="dcterms:W3CDTF">2018-03-28T15:27:00Z</dcterms:modified>
</cp:coreProperties>
</file>