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33" w:rsidRDefault="005771DE" w:rsidP="005771DE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3048000</wp:posOffset>
                </wp:positionH>
                <wp:positionV relativeFrom="paragraph">
                  <wp:posOffset>-257175</wp:posOffset>
                </wp:positionV>
                <wp:extent cx="401955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2254E5" w:rsidRPr="00A0716F" w:rsidRDefault="002254E5" w:rsidP="002254E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8733F2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E14260" w:rsidRDefault="008733F2" w:rsidP="002254E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BM, </w:t>
                                  </w:r>
                                  <w:r w:rsidR="002254E5">
                                    <w:rPr>
                                      <w:szCs w:val="28"/>
                                    </w:rPr>
                                    <w:t>Music: Voice</w:t>
                                  </w:r>
                                </w:p>
                                <w:p w:rsidR="002254E5" w:rsidRDefault="002254E5" w:rsidP="002254E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96F3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733F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96F3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-20.25pt;width:316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2254E5" w:rsidRPr="00A0716F" w:rsidRDefault="002254E5" w:rsidP="002254E5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8733F2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E14260" w:rsidRDefault="008733F2" w:rsidP="002254E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BM, </w:t>
                            </w:r>
                            <w:r w:rsidR="002254E5">
                              <w:rPr>
                                <w:szCs w:val="28"/>
                              </w:rPr>
                              <w:t>Music: Voice</w:t>
                            </w:r>
                          </w:p>
                          <w:p w:rsidR="002254E5" w:rsidRDefault="002254E5" w:rsidP="002254E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96F3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33F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96F3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537210</wp:posOffset>
                </wp:positionV>
                <wp:extent cx="7029450" cy="631190"/>
                <wp:effectExtent l="0" t="0" r="19050" b="165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DE" w:rsidRPr="00D86D33" w:rsidRDefault="005771DE" w:rsidP="005771DE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771DE" w:rsidRPr="00121BC3" w:rsidRDefault="005771DE" w:rsidP="005771DE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-.75pt;margin-top:42.3pt;width:553.5pt;height:4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frsx998AAAAKAQAADwAAAAAAAAAAAAAAAAB/BAAAZHJzL2Rv&#10;d25yZXYueG1sUEsFBgAAAAAEAAQA8wAAAIsFAAAAAA==&#10;">
                <v:textbox>
                  <w:txbxContent>
                    <w:p w:rsidR="005771DE" w:rsidRPr="00D86D33" w:rsidRDefault="005771DE" w:rsidP="005771DE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771DE" w:rsidRPr="00121BC3" w:rsidRDefault="005771DE" w:rsidP="005771DE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445"/>
        <w:gridCol w:w="90"/>
        <w:gridCol w:w="990"/>
        <w:gridCol w:w="905"/>
      </w:tblGrid>
      <w:tr w:rsidR="00BD787A" w:rsidTr="00176F5F">
        <w:tc>
          <w:tcPr>
            <w:tcW w:w="4050" w:type="dxa"/>
            <w:vAlign w:val="center"/>
          </w:tcPr>
          <w:p w:rsidR="008B1851" w:rsidRPr="00C17DB2" w:rsidRDefault="008B1851" w:rsidP="005771DE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5771D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4"/>
            <w:vAlign w:val="center"/>
          </w:tcPr>
          <w:p w:rsidR="008B1851" w:rsidRPr="00B60C98" w:rsidRDefault="001B04E4" w:rsidP="005771DE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5771DE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5771D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F5537" w:rsidTr="00176F5F">
        <w:tc>
          <w:tcPr>
            <w:tcW w:w="4050" w:type="dxa"/>
          </w:tcPr>
          <w:p w:rsidR="007F5537" w:rsidRPr="00E67D37" w:rsidRDefault="007F5537" w:rsidP="005771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813D3F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7F5537" w:rsidRPr="00E67D37" w:rsidRDefault="007F5537" w:rsidP="005771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F5537" w:rsidRPr="00E67D37" w:rsidRDefault="007F5537" w:rsidP="005771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F5537" w:rsidRPr="00E67D37" w:rsidRDefault="007F5537" w:rsidP="005771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7F5537" w:rsidRPr="00E67D37" w:rsidRDefault="00176F5F" w:rsidP="005771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7F5537" w:rsidRPr="00E67D37" w:rsidRDefault="007F5537" w:rsidP="005771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4"/>
            <w:vAlign w:val="center"/>
          </w:tcPr>
          <w:p w:rsidR="007F5537" w:rsidRPr="00E67D37" w:rsidRDefault="007F5537" w:rsidP="005771DE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GE Objective 4: MUSC 1108 World of Music</w:t>
            </w:r>
          </w:p>
        </w:tc>
        <w:tc>
          <w:tcPr>
            <w:tcW w:w="45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  <w:vAlign w:val="center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45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4"/>
            <w:vAlign w:val="center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45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4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1118 Class Piano 1</w:t>
            </w:r>
          </w:p>
        </w:tc>
        <w:tc>
          <w:tcPr>
            <w:tcW w:w="45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MUSC 1103</w:t>
            </w:r>
          </w:p>
        </w:tc>
      </w:tr>
      <w:tr w:rsidR="00176F5F" w:rsidTr="00176F5F">
        <w:tc>
          <w:tcPr>
            <w:tcW w:w="4050" w:type="dxa"/>
          </w:tcPr>
          <w:p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MUSA 1131 Applied Music (voice)</w:t>
            </w:r>
          </w:p>
        </w:tc>
        <w:tc>
          <w:tcPr>
            <w:tcW w:w="45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872FB2" w:rsidRDefault="00176F5F" w:rsidP="00176F5F">
            <w:pPr>
              <w:pStyle w:val="NoSpacing"/>
              <w:jc w:val="both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872FB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872FB2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872FB2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Default="00176F5F" w:rsidP="00176F5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76F5F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 xml:space="preserve">GE Objective 1: ENGL 1102 </w:t>
            </w:r>
            <w:r w:rsidR="00813D3F">
              <w:rPr>
                <w:sz w:val="16"/>
                <w:szCs w:val="16"/>
              </w:rPr>
              <w:t>Writing and Rhetoric II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 Objective 2</w:t>
            </w:r>
            <w:r w:rsidR="00813D3F">
              <w:rPr>
                <w:sz w:val="16"/>
                <w:szCs w:val="16"/>
              </w:rPr>
              <w:t>: COMM 1101 Oral Communication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1103 and MUSC 1113</w:t>
            </w: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1103 and MUSC 1113</w:t>
            </w: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1119 Class Piano II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</w:t>
            </w: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MUSA 1131 Applied Music (voice)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76F5F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 Objective 4: Foreign Language (FREN or GERM 1101)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rPr>
          <w:trHeight w:val="110"/>
        </w:trPr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rPr>
          <w:trHeight w:val="110"/>
        </w:trPr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 and MUSC 1114</w:t>
            </w: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rPr>
          <w:trHeight w:val="110"/>
        </w:trPr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1104 and MUSC 1114</w:t>
            </w: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rPr>
          <w:trHeight w:val="110"/>
        </w:trPr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2218 Class Piano III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</w:t>
            </w:r>
          </w:p>
        </w:tc>
      </w:tr>
      <w:tr w:rsidR="00176F5F" w:rsidTr="00176F5F">
        <w:trPr>
          <w:trHeight w:val="110"/>
        </w:trPr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MUSA 2231 Applied Music (voice)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2225 Voice Diction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76F5F" w:rsidRPr="00194BA6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76F5F" w:rsidRPr="00194BA6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76F5F" w:rsidRPr="00194BA6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194BA6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194BA6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194BA6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76F5F" w:rsidRPr="00194BA6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 xml:space="preserve">MUSC 2219 Class Piano 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2204</w:t>
            </w: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0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MUSA 2231 Applied Music (voice)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MUSP 1167 Opera Workshop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B74551" w:rsidRDefault="00176F5F" w:rsidP="00176F5F">
            <w:pPr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Foreign Language (FREN or GERM 1102)</w:t>
            </w:r>
          </w:p>
        </w:tc>
        <w:tc>
          <w:tcPr>
            <w:tcW w:w="45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B7455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B7455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B7455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Pr="00292C65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76F5F" w:rsidRPr="00292C65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76F5F" w:rsidRPr="00292C65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76F5F" w:rsidRPr="00292C65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292C65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D42DE8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D42DE8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76F5F" w:rsidRPr="00292C65" w:rsidRDefault="00176F5F" w:rsidP="00176F5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76F5F" w:rsidTr="00176F5F">
        <w:tc>
          <w:tcPr>
            <w:tcW w:w="4050" w:type="dxa"/>
            <w:shd w:val="clear" w:color="auto" w:fill="FFFFFF" w:themeFill="background1"/>
            <w:vAlign w:val="bottom"/>
          </w:tcPr>
          <w:p w:rsidR="00176F5F" w:rsidRPr="00E71B20" w:rsidRDefault="00176F5F" w:rsidP="00176F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20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76F5F" w:rsidRPr="00194BA6" w:rsidRDefault="00176F5F" w:rsidP="00176F5F">
            <w:pPr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FFFFF" w:themeFill="background1"/>
            <w:vAlign w:val="bottom"/>
          </w:tcPr>
          <w:p w:rsidR="00176F5F" w:rsidRPr="00E71B20" w:rsidRDefault="00176F5F" w:rsidP="00176F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20">
              <w:rPr>
                <w:rFonts w:ascii="Calibri" w:hAnsi="Calibri"/>
                <w:color w:val="000000"/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  <w:shd w:val="clear" w:color="auto" w:fill="FFFFFF" w:themeFill="background1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vAlign w:val="bottom"/>
          </w:tcPr>
          <w:p w:rsidR="00176F5F" w:rsidRPr="00E71B20" w:rsidRDefault="00176F5F" w:rsidP="00176F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20">
              <w:rPr>
                <w:rFonts w:ascii="Calibri" w:hAnsi="Calibri"/>
                <w:color w:val="000000"/>
                <w:sz w:val="16"/>
                <w:szCs w:val="16"/>
              </w:rPr>
              <w:t>MUSC 3305 Music History II</w:t>
            </w:r>
          </w:p>
        </w:tc>
        <w:tc>
          <w:tcPr>
            <w:tcW w:w="450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4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05" w:type="dxa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vAlign w:val="bottom"/>
          </w:tcPr>
          <w:p w:rsidR="00176F5F" w:rsidRPr="00E71B20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>MUSC 3311 Form and Analysis</w:t>
            </w:r>
          </w:p>
        </w:tc>
        <w:tc>
          <w:tcPr>
            <w:tcW w:w="45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MUSC 2203 and MUSC 2204</w:t>
            </w:r>
          </w:p>
        </w:tc>
        <w:tc>
          <w:tcPr>
            <w:tcW w:w="2430" w:type="dxa"/>
            <w:gridSpan w:val="4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vAlign w:val="bottom"/>
          </w:tcPr>
          <w:p w:rsidR="00176F5F" w:rsidRPr="00E71B20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 xml:space="preserve">MUSC 3319 Choral Conducting </w:t>
            </w:r>
          </w:p>
        </w:tc>
        <w:tc>
          <w:tcPr>
            <w:tcW w:w="45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MUSC 1104</w:t>
            </w:r>
          </w:p>
        </w:tc>
        <w:tc>
          <w:tcPr>
            <w:tcW w:w="2430" w:type="dxa"/>
            <w:gridSpan w:val="4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E71B20" w:rsidRDefault="00176F5F" w:rsidP="00176F5F">
            <w:pPr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MUSA 3331 Applied Music (voice)</w:t>
            </w:r>
          </w:p>
        </w:tc>
        <w:tc>
          <w:tcPr>
            <w:tcW w:w="45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vAlign w:val="bottom"/>
          </w:tcPr>
          <w:p w:rsidR="00176F5F" w:rsidRPr="00E71B20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>MUSC 3325 Advance Voice Diction</w:t>
            </w:r>
          </w:p>
        </w:tc>
        <w:tc>
          <w:tcPr>
            <w:tcW w:w="45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MUSC 2225</w:t>
            </w: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  <w:vAlign w:val="bottom"/>
          </w:tcPr>
          <w:p w:rsidR="00176F5F" w:rsidRPr="00E71B20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E71B20">
              <w:rPr>
                <w:rFonts w:ascii="Calibri" w:hAnsi="Calibri"/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E71B20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E71B20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E71B20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Pr="00BA2629" w:rsidRDefault="00176F5F" w:rsidP="00176F5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76F5F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76F5F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76F5F" w:rsidTr="00176F5F">
        <w:tc>
          <w:tcPr>
            <w:tcW w:w="4050" w:type="dxa"/>
          </w:tcPr>
          <w:p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76F5F" w:rsidRPr="00473C19" w:rsidRDefault="00176F5F" w:rsidP="00176F5F">
            <w:pPr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  <w:vAlign w:val="bottom"/>
          </w:tcPr>
          <w:p w:rsidR="00176F5F" w:rsidRPr="00562E97" w:rsidRDefault="00176F5F" w:rsidP="00176F5F">
            <w:pPr>
              <w:rPr>
                <w:rFonts w:ascii="Calibri" w:hAnsi="Calibri"/>
                <w:sz w:val="16"/>
                <w:szCs w:val="16"/>
              </w:rPr>
            </w:pPr>
            <w:r w:rsidRPr="00562E97">
              <w:rPr>
                <w:rFonts w:ascii="Calibri" w:hAnsi="Calibri"/>
                <w:sz w:val="16"/>
                <w:szCs w:val="16"/>
              </w:rPr>
              <w:t>MUSC 4419 Voice Literature</w:t>
            </w:r>
          </w:p>
        </w:tc>
        <w:tc>
          <w:tcPr>
            <w:tcW w:w="450" w:type="dxa"/>
            <w:vAlign w:val="center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D</w:t>
            </w:r>
          </w:p>
        </w:tc>
        <w:tc>
          <w:tcPr>
            <w:tcW w:w="2610" w:type="dxa"/>
            <w:gridSpan w:val="2"/>
          </w:tcPr>
          <w:p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Junior level standing in applied music</w:t>
            </w:r>
          </w:p>
        </w:tc>
        <w:tc>
          <w:tcPr>
            <w:tcW w:w="1985" w:type="dxa"/>
            <w:gridSpan w:val="3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MUSC 3306 Music History III</w:t>
            </w:r>
          </w:p>
        </w:tc>
        <w:tc>
          <w:tcPr>
            <w:tcW w:w="45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4"/>
          </w:tcPr>
          <w:p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ENGL 1102, MUSC 2204 &amp; either MUSC 1100 or 1108</w:t>
            </w:r>
          </w:p>
        </w:tc>
        <w:tc>
          <w:tcPr>
            <w:tcW w:w="905" w:type="dxa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lastRenderedPageBreak/>
              <w:t>MUSA 3331 Applied Music (voice)</w:t>
            </w:r>
          </w:p>
        </w:tc>
        <w:tc>
          <w:tcPr>
            <w:tcW w:w="450" w:type="dxa"/>
            <w:vAlign w:val="center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76F5F" w:rsidRPr="00562E97" w:rsidRDefault="00176F5F" w:rsidP="00176F5F">
            <w:pPr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562E97" w:rsidRDefault="00176F5F" w:rsidP="00176F5F">
            <w:pPr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562E97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562E9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562E9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Pr="00BA2629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5771DE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GE Objective 5: w/lab </w:t>
            </w:r>
          </w:p>
        </w:tc>
        <w:tc>
          <w:tcPr>
            <w:tcW w:w="450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76F5F" w:rsidRPr="00473C19" w:rsidRDefault="00176F5F" w:rsidP="00176F5F">
            <w:pPr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4420 Voice Pedagogy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  <w:gridSpan w:val="3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Junior level standing in applied music </w:t>
            </w:r>
          </w:p>
        </w:tc>
        <w:tc>
          <w:tcPr>
            <w:tcW w:w="1895" w:type="dxa"/>
            <w:gridSpan w:val="2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Electives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MUSA 4431 Applied Music (voice)</w:t>
            </w:r>
          </w:p>
        </w:tc>
        <w:tc>
          <w:tcPr>
            <w:tcW w:w="450" w:type="dxa"/>
            <w:vAlign w:val="center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Pr="00BA2629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5771DE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176F5F" w:rsidRPr="00C04A5A" w:rsidRDefault="00176F5F" w:rsidP="00176F5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76F5F" w:rsidTr="00176F5F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FFFFF" w:themeFill="background1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Large Ensemble (choir)</w:t>
            </w:r>
          </w:p>
        </w:tc>
        <w:tc>
          <w:tcPr>
            <w:tcW w:w="450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176F5F" w:rsidRPr="00473C19" w:rsidRDefault="00176F5F" w:rsidP="00176F5F">
            <w:pPr>
              <w:rPr>
                <w:sz w:val="14"/>
                <w:szCs w:val="14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9A3C7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E71323" w:rsidRDefault="00176F5F" w:rsidP="00176F5F">
            <w:pPr>
              <w:pStyle w:val="NoSpacing"/>
              <w:rPr>
                <w:sz w:val="12"/>
                <w:szCs w:val="12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E71323" w:rsidRDefault="00176F5F" w:rsidP="00176F5F">
            <w:pPr>
              <w:pStyle w:val="NoSpacing"/>
              <w:rPr>
                <w:sz w:val="12"/>
                <w:szCs w:val="12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MUSA 4431 Applied Music (voice)</w:t>
            </w:r>
          </w:p>
        </w:tc>
        <w:tc>
          <w:tcPr>
            <w:tcW w:w="450" w:type="dxa"/>
            <w:vAlign w:val="center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E71323" w:rsidRDefault="00176F5F" w:rsidP="00176F5F">
            <w:pPr>
              <w:pStyle w:val="NoSpacing"/>
              <w:rPr>
                <w:sz w:val="12"/>
                <w:szCs w:val="12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MUSP 4467 Opera Workshop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gridSpan w:val="3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Junior level standing in applied music </w:t>
            </w:r>
          </w:p>
        </w:tc>
        <w:tc>
          <w:tcPr>
            <w:tcW w:w="1895" w:type="dxa"/>
            <w:gridSpan w:val="2"/>
          </w:tcPr>
          <w:p w:rsidR="00176F5F" w:rsidRPr="00E67D37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</w:tr>
      <w:tr w:rsidR="00176F5F" w:rsidTr="00176F5F">
        <w:tc>
          <w:tcPr>
            <w:tcW w:w="4050" w:type="dxa"/>
          </w:tcPr>
          <w:p w:rsidR="00176F5F" w:rsidRPr="009A3C71" w:rsidRDefault="00176F5F" w:rsidP="00176F5F">
            <w:pPr>
              <w:rPr>
                <w:sz w:val="16"/>
                <w:szCs w:val="16"/>
              </w:rPr>
            </w:pPr>
            <w:r w:rsidRPr="009A3C71"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9A3C7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76F5F" w:rsidRPr="009A3C71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76F5F" w:rsidRPr="009A3C71" w:rsidRDefault="00176F5F" w:rsidP="00176F5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176F5F">
        <w:tc>
          <w:tcPr>
            <w:tcW w:w="4050" w:type="dxa"/>
            <w:shd w:val="clear" w:color="auto" w:fill="F2F2F2" w:themeFill="background1" w:themeFillShade="F2"/>
          </w:tcPr>
          <w:p w:rsidR="00176F5F" w:rsidRPr="00BA2629" w:rsidRDefault="00176F5F" w:rsidP="00176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76F5F" w:rsidRPr="00E67D37" w:rsidRDefault="00176F5F" w:rsidP="00176F5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</w:p>
        </w:tc>
      </w:tr>
      <w:tr w:rsidR="00176F5F" w:rsidTr="005771DE">
        <w:trPr>
          <w:trHeight w:val="275"/>
        </w:trPr>
        <w:tc>
          <w:tcPr>
            <w:tcW w:w="11070" w:type="dxa"/>
            <w:gridSpan w:val="11"/>
          </w:tcPr>
          <w:p w:rsidR="00176F5F" w:rsidRPr="00943870" w:rsidRDefault="00176F5F" w:rsidP="00176F5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76F5F" w:rsidRDefault="00176F5F" w:rsidP="00176F5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76F5F" w:rsidRPr="00C04A5A" w:rsidRDefault="00176F5F" w:rsidP="00176F5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72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2254E5" w:rsidP="000E3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BM, Music, Voice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</w:t>
            </w:r>
            <w:r w:rsidR="000E3D62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2254E5" w:rsidRPr="00B60C98" w:rsidTr="002254E5"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4E5" w:rsidRPr="00B60C98" w:rsidRDefault="008733F2" w:rsidP="00225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bookmarkStart w:id="0" w:name="_GoBack"/>
            <w:bookmarkEnd w:id="0"/>
            <w:r w:rsidR="002254E5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254E5" w:rsidRPr="00B60C98" w:rsidRDefault="002254E5" w:rsidP="002254E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54E5" w:rsidRPr="00B60C98" w:rsidRDefault="002254E5" w:rsidP="002254E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2254E5" w:rsidRPr="00B60C98" w:rsidRDefault="002254E5" w:rsidP="002254E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254E5" w:rsidRPr="00B60C98" w:rsidRDefault="002254E5" w:rsidP="002254E5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2254E5" w:rsidRPr="00B60C98" w:rsidTr="002254E5">
        <w:trPr>
          <w:trHeight w:val="212"/>
        </w:trPr>
        <w:tc>
          <w:tcPr>
            <w:tcW w:w="4680" w:type="dxa"/>
            <w:shd w:val="clear" w:color="auto" w:fill="D9D9D9" w:themeFill="background1" w:themeFillShade="D9"/>
          </w:tcPr>
          <w:p w:rsidR="002254E5" w:rsidRPr="00D451FC" w:rsidRDefault="002254E5" w:rsidP="002254E5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254E5" w:rsidRPr="00D451FC" w:rsidRDefault="002254E5" w:rsidP="00225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79-80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321FAD" w:rsidRDefault="002254E5" w:rsidP="002254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720" w:type="dxa"/>
            <w:shd w:val="clear" w:color="auto" w:fill="auto"/>
          </w:tcPr>
          <w:p w:rsidR="002254E5" w:rsidRPr="002254E5" w:rsidRDefault="002254E5" w:rsidP="002254E5">
            <w:pPr>
              <w:jc w:val="center"/>
              <w:rPr>
                <w:b/>
                <w:sz w:val="18"/>
                <w:szCs w:val="18"/>
              </w:rPr>
            </w:pPr>
            <w:r w:rsidRPr="002254E5">
              <w:rPr>
                <w:b/>
                <w:sz w:val="18"/>
                <w:szCs w:val="18"/>
              </w:rPr>
              <w:t>37 -38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254E5" w:rsidRPr="00B60C98" w:rsidTr="002254E5">
        <w:trPr>
          <w:trHeight w:val="248"/>
        </w:trPr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2254E5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254E5" w:rsidRPr="00B60C98" w:rsidTr="002254E5">
        <w:trPr>
          <w:trHeight w:val="248"/>
        </w:trPr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 xml:space="preserve">MUSC 1107 </w:t>
            </w:r>
            <w:r>
              <w:rPr>
                <w:sz w:val="16"/>
                <w:szCs w:val="16"/>
              </w:rPr>
              <w:t xml:space="preserve">Recital Attendance </w:t>
            </w:r>
            <w:r w:rsidRPr="00B41A88">
              <w:rPr>
                <w:sz w:val="16"/>
                <w:szCs w:val="16"/>
              </w:rPr>
              <w:t xml:space="preserve"> (7 semesters)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254E5" w:rsidRPr="00B60C98" w:rsidTr="00230232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2254E5" w:rsidRPr="001F656B" w:rsidRDefault="002254E5" w:rsidP="002254E5">
            <w:pPr>
              <w:rPr>
                <w:sz w:val="18"/>
                <w:szCs w:val="18"/>
              </w:rPr>
            </w:pPr>
            <w:r w:rsidRPr="00B41A88">
              <w:rPr>
                <w:sz w:val="16"/>
                <w:szCs w:val="16"/>
              </w:rPr>
              <w:t xml:space="preserve">MUSC 1108 The World of Music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B41A88">
              <w:rPr>
                <w:sz w:val="16"/>
                <w:szCs w:val="16"/>
              </w:rPr>
              <w:t xml:space="preserve">    (counted in GE Objective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color w:val="FDE9D9" w:themeColor="accent6" w:themeTint="33"/>
                <w:sz w:val="18"/>
                <w:szCs w:val="18"/>
              </w:rPr>
            </w:pPr>
            <w:r w:rsidRPr="00601DE7">
              <w:rPr>
                <w:sz w:val="18"/>
                <w:szCs w:val="18"/>
              </w:rPr>
              <w:t>MUSC 1108 The World of Music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EA4F03" w:rsidRDefault="002254E5" w:rsidP="00225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254E5" w:rsidRPr="00B60C98" w:rsidTr="002254E5">
        <w:trPr>
          <w:trHeight w:val="247"/>
        </w:trPr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color w:val="FDE9D9" w:themeColor="accent6" w:themeTint="33"/>
                <w:sz w:val="18"/>
                <w:szCs w:val="18"/>
              </w:rPr>
            </w:pPr>
            <w:r w:rsidRPr="00601DE7">
              <w:rPr>
                <w:sz w:val="18"/>
                <w:szCs w:val="18"/>
              </w:rPr>
              <w:t>LANG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B60C98" w:rsidRDefault="002254E5" w:rsidP="002254E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  <w:r w:rsidRPr="00601DE7">
              <w:rPr>
                <w:sz w:val="18"/>
                <w:szCs w:val="18"/>
              </w:rPr>
              <w:t>4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 w:rsidRPr="00321FA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rPr>
          <w:trHeight w:val="248"/>
        </w:trPr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720" w:type="dxa"/>
            <w:shd w:val="clear" w:color="auto" w:fill="auto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254E5" w:rsidRPr="00B60C98" w:rsidTr="002254E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3305 Music History II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7E67EA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7E67EA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3306 Music History III</w:t>
            </w:r>
          </w:p>
        </w:tc>
        <w:tc>
          <w:tcPr>
            <w:tcW w:w="720" w:type="dxa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3311 Form and Analysis</w:t>
            </w:r>
          </w:p>
        </w:tc>
        <w:tc>
          <w:tcPr>
            <w:tcW w:w="720" w:type="dxa"/>
            <w:shd w:val="clear" w:color="auto" w:fill="auto"/>
          </w:tcPr>
          <w:p w:rsidR="002254E5" w:rsidRPr="00321FAD" w:rsidRDefault="002254E5" w:rsidP="00225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720" w:type="dxa"/>
          </w:tcPr>
          <w:p w:rsidR="002254E5" w:rsidRPr="00944391" w:rsidRDefault="002254E5" w:rsidP="002254E5">
            <w:pPr>
              <w:jc w:val="center"/>
              <w:rPr>
                <w:sz w:val="16"/>
                <w:szCs w:val="16"/>
              </w:rPr>
            </w:pPr>
            <w:r w:rsidRPr="00944391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Piano Proficiency</w:t>
            </w:r>
          </w:p>
        </w:tc>
        <w:tc>
          <w:tcPr>
            <w:tcW w:w="720" w:type="dxa"/>
          </w:tcPr>
          <w:p w:rsidR="002254E5" w:rsidRPr="00944391" w:rsidRDefault="002254E5" w:rsidP="002254E5">
            <w:pPr>
              <w:jc w:val="center"/>
              <w:rPr>
                <w:sz w:val="16"/>
                <w:szCs w:val="16"/>
              </w:rPr>
            </w:pPr>
            <w:r w:rsidRPr="00944391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254E5" w:rsidRPr="00B60C98" w:rsidTr="002254E5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–</w:t>
            </w:r>
            <w:r w:rsidRPr="00B41A88">
              <w:rPr>
                <w:sz w:val="16"/>
                <w:szCs w:val="16"/>
              </w:rPr>
              <w:t xml:space="preserve"> 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c>
          <w:tcPr>
            <w:tcW w:w="4680" w:type="dxa"/>
            <w:tcBorders>
              <w:bottom w:val="nil"/>
            </w:tcBorders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 xml:space="preserve">Other Music Electives – Music Courses (NOT Applied Music or Music </w:t>
            </w:r>
          </w:p>
        </w:tc>
        <w:tc>
          <w:tcPr>
            <w:tcW w:w="720" w:type="dxa"/>
            <w:vMerge w:val="restart"/>
            <w:vAlign w:val="center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254E5" w:rsidRPr="00B60C98" w:rsidTr="002254E5">
        <w:tc>
          <w:tcPr>
            <w:tcW w:w="4680" w:type="dxa"/>
            <w:tcBorders>
              <w:top w:val="nil"/>
            </w:tcBorders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Ensembles)</w:t>
            </w:r>
          </w:p>
        </w:tc>
        <w:tc>
          <w:tcPr>
            <w:tcW w:w="720" w:type="dxa"/>
            <w:vMerge/>
          </w:tcPr>
          <w:p w:rsidR="002254E5" w:rsidRPr="00B41A88" w:rsidRDefault="002254E5" w:rsidP="002254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2254E5" w:rsidRPr="00B60C98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254E5" w:rsidRPr="006474F0" w:rsidRDefault="002254E5" w:rsidP="002254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2C6294" w:rsidRDefault="002254E5" w:rsidP="002254E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2C6294" w:rsidRDefault="002254E5" w:rsidP="002254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b/>
                <w:sz w:val="16"/>
                <w:szCs w:val="16"/>
              </w:rPr>
            </w:pPr>
            <w:r w:rsidRPr="00B41A88">
              <w:rPr>
                <w:b/>
                <w:sz w:val="16"/>
                <w:szCs w:val="16"/>
              </w:rPr>
              <w:t>Voice Option</w:t>
            </w:r>
          </w:p>
        </w:tc>
        <w:tc>
          <w:tcPr>
            <w:tcW w:w="720" w:type="dxa"/>
          </w:tcPr>
          <w:p w:rsidR="002254E5" w:rsidRPr="006474F0" w:rsidRDefault="002254E5" w:rsidP="002254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2254E5" w:rsidRDefault="002254E5" w:rsidP="00225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2254E5" w:rsidRPr="002B6A71" w:rsidRDefault="002254E5" w:rsidP="002254E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2225 Voice Diction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3319 Choral Conducting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3325 Advanced Voice Diction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4419 Voice Literature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MUSC 4420 Voice Pedagogy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54E5" w:rsidRPr="00B60C98" w:rsidRDefault="002254E5" w:rsidP="002254E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Applied Music (voice) MUSA 1131, 2231, 3331, 4431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16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 xml:space="preserve">Large Ensembles (choir) 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Opera Workshop – MUSP 1167, 4467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54E5" w:rsidRPr="00B60C98" w:rsidTr="007A01EB">
        <w:tc>
          <w:tcPr>
            <w:tcW w:w="5400" w:type="dxa"/>
            <w:gridSpan w:val="2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Foreign Language 1101</w:t>
            </w:r>
            <w:r>
              <w:rPr>
                <w:sz w:val="16"/>
                <w:szCs w:val="16"/>
              </w:rPr>
              <w:t xml:space="preserve"> French or German                            </w:t>
            </w:r>
            <w:r w:rsidRPr="00B41A88">
              <w:rPr>
                <w:sz w:val="16"/>
                <w:szCs w:val="16"/>
              </w:rPr>
              <w:t>(counted in GE Obj</w:t>
            </w:r>
            <w:r>
              <w:rPr>
                <w:sz w:val="16"/>
                <w:szCs w:val="16"/>
              </w:rPr>
              <w:t>.</w:t>
            </w:r>
            <w:r w:rsidRPr="00B41A88">
              <w:rPr>
                <w:sz w:val="16"/>
                <w:szCs w:val="16"/>
              </w:rPr>
              <w:t xml:space="preserve"> 4)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Foreign L</w:t>
            </w:r>
            <w:r>
              <w:rPr>
                <w:sz w:val="16"/>
                <w:szCs w:val="16"/>
              </w:rPr>
              <w:t xml:space="preserve">anguage 1102 </w:t>
            </w:r>
            <w:r w:rsidRPr="00B41A88">
              <w:rPr>
                <w:sz w:val="16"/>
                <w:szCs w:val="16"/>
              </w:rPr>
              <w:t>French or German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Junior Standing Exam</w:t>
            </w: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center"/>
              <w:rPr>
                <w:sz w:val="16"/>
                <w:szCs w:val="16"/>
              </w:rPr>
            </w:pPr>
            <w:r w:rsidRPr="00B41A88">
              <w:rPr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</w:p>
        </w:tc>
      </w:tr>
      <w:tr w:rsidR="002254E5" w:rsidRPr="00B60C98" w:rsidTr="002254E5">
        <w:tc>
          <w:tcPr>
            <w:tcW w:w="4680" w:type="dxa"/>
            <w:shd w:val="clear" w:color="auto" w:fill="auto"/>
          </w:tcPr>
          <w:p w:rsidR="002254E5" w:rsidRPr="00B41A88" w:rsidRDefault="002254E5" w:rsidP="002254E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254E5" w:rsidRPr="00B41A88" w:rsidRDefault="002254E5" w:rsidP="002254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</w:p>
        </w:tc>
      </w:tr>
      <w:tr w:rsidR="002254E5" w:rsidRPr="00B60C98" w:rsidTr="002254E5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2254E5" w:rsidRPr="00B60C98" w:rsidRDefault="002254E5" w:rsidP="002254E5">
            <w:pPr>
              <w:jc w:val="center"/>
              <w:rPr>
                <w:sz w:val="20"/>
                <w:szCs w:val="20"/>
              </w:rPr>
            </w:pPr>
          </w:p>
        </w:tc>
      </w:tr>
      <w:tr w:rsidR="002254E5" w:rsidRPr="00B60C98" w:rsidTr="002254E5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254E5" w:rsidRPr="00E14260" w:rsidRDefault="002254E5" w:rsidP="002254E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2254E5" w:rsidRPr="00B60C98" w:rsidTr="002254E5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54E5" w:rsidRPr="00B60C98" w:rsidTr="002254E5">
        <w:trPr>
          <w:trHeight w:val="248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54E5" w:rsidRPr="00B60C98" w:rsidTr="002254E5">
        <w:trPr>
          <w:trHeight w:val="24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54E5" w:rsidRPr="00B60C98" w:rsidTr="002254E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54E5" w:rsidRPr="00B60C98" w:rsidRDefault="002254E5" w:rsidP="002254E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254E5" w:rsidRPr="00B60C98" w:rsidRDefault="00F13E29" w:rsidP="00225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54E5" w:rsidRPr="00B60C98" w:rsidTr="002254E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E5" w:rsidRPr="001F656B" w:rsidRDefault="002254E5" w:rsidP="00225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</w:p>
        </w:tc>
      </w:tr>
      <w:tr w:rsidR="002254E5" w:rsidRPr="00B60C98" w:rsidTr="00F13E29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4E5" w:rsidRPr="00B60C98" w:rsidRDefault="002254E5" w:rsidP="002254E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254E5" w:rsidRPr="00B60C98" w:rsidRDefault="002254E5" w:rsidP="002254E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13E29" w:rsidRPr="00B60C98" w:rsidTr="00F13E29">
        <w:tc>
          <w:tcPr>
            <w:tcW w:w="5400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13E29" w:rsidRPr="00B41A88" w:rsidRDefault="00F13E29" w:rsidP="00F13E29">
            <w:pPr>
              <w:rPr>
                <w:sz w:val="16"/>
                <w:szCs w:val="16"/>
              </w:rPr>
            </w:pPr>
            <w:r w:rsidRPr="00362207">
              <w:rPr>
                <w:sz w:val="18"/>
                <w:szCs w:val="16"/>
              </w:rPr>
              <w:t xml:space="preserve">Regarding Piano Proficiency: MUSC 1118, MUSC 1119, MUSC 2218,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13E29" w:rsidRPr="00B60C98" w:rsidRDefault="00F13E29" w:rsidP="00F13E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13E29" w:rsidRPr="00B60C98" w:rsidRDefault="00F13E29" w:rsidP="00F13E2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13E29" w:rsidRPr="00B60C98" w:rsidTr="00F13E29">
        <w:tc>
          <w:tcPr>
            <w:tcW w:w="54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  <w:r w:rsidRPr="00362207">
              <w:rPr>
                <w:sz w:val="18"/>
                <w:szCs w:val="16"/>
              </w:rPr>
              <w:t>MUSC 2219 may be used until student passes piano proficiency.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3E29" w:rsidRPr="00B60C98" w:rsidRDefault="00F13E29" w:rsidP="00F13E2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:rsidTr="00F13E29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3E29" w:rsidRPr="00B60C98" w:rsidRDefault="00F13E29" w:rsidP="00F13E2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F13E29" w:rsidRPr="00B60C98" w:rsidRDefault="00F13E29" w:rsidP="00F1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3/30/2020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F13E29" w:rsidRPr="00B60C98" w:rsidTr="00F13E29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BM Voice majors are required to take two semesters of foreign </w:t>
            </w:r>
          </w:p>
        </w:tc>
        <w:tc>
          <w:tcPr>
            <w:tcW w:w="2172" w:type="dxa"/>
            <w:shd w:val="clear" w:color="auto" w:fill="FFFFFF" w:themeFill="background1"/>
          </w:tcPr>
          <w:p w:rsidR="00F13E29" w:rsidRPr="00B60C98" w:rsidRDefault="00F13E29" w:rsidP="00F13E2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:rsidTr="00F13E29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 study, either French or German, for a total of 8 credits (four 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F13E29" w:rsidRPr="004C0486" w:rsidRDefault="00F13E29" w:rsidP="00F13E2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13E29" w:rsidRPr="008C01E4" w:rsidRDefault="00F13E29" w:rsidP="00F13E2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13E29" w:rsidRPr="004C0486" w:rsidRDefault="00F13E29" w:rsidP="00F13E2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13E29" w:rsidRDefault="00F13E29" w:rsidP="00F13E2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13E29" w:rsidRPr="004C0486" w:rsidRDefault="00F13E29" w:rsidP="00F13E29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13E29" w:rsidRPr="00B60C98" w:rsidTr="00F13E29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credits counted in GE Objective 4). A second year in a different 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:rsidTr="00F13E29">
        <w:tc>
          <w:tcPr>
            <w:tcW w:w="540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is encouraged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  <w:tr w:rsidR="00F13E29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3E29" w:rsidRPr="001F656B" w:rsidRDefault="00F13E29" w:rsidP="00F13E2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3E29" w:rsidRPr="00521695" w:rsidRDefault="00F13E29" w:rsidP="00F13E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13E29" w:rsidRPr="00B60C98" w:rsidRDefault="00F13E29" w:rsidP="00F13E2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31" w:rsidRDefault="00896F31" w:rsidP="008518ED">
      <w:pPr>
        <w:spacing w:after="0" w:line="240" w:lineRule="auto"/>
      </w:pPr>
      <w:r>
        <w:separator/>
      </w:r>
    </w:p>
  </w:endnote>
  <w:endnote w:type="continuationSeparator" w:id="0">
    <w:p w:rsidR="00896F31" w:rsidRDefault="00896F3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31" w:rsidRDefault="00896F31" w:rsidP="008518ED">
      <w:pPr>
        <w:spacing w:after="0" w:line="240" w:lineRule="auto"/>
      </w:pPr>
      <w:r>
        <w:separator/>
      </w:r>
    </w:p>
  </w:footnote>
  <w:footnote w:type="continuationSeparator" w:id="0">
    <w:p w:rsidR="00896F31" w:rsidRDefault="00896F3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E3D62"/>
    <w:rsid w:val="00121BC3"/>
    <w:rsid w:val="00122166"/>
    <w:rsid w:val="00131966"/>
    <w:rsid w:val="00141CFC"/>
    <w:rsid w:val="00170351"/>
    <w:rsid w:val="00176F5F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54E5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453B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771DE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544A8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7F5537"/>
    <w:rsid w:val="00813D3F"/>
    <w:rsid w:val="00814F40"/>
    <w:rsid w:val="00826C6E"/>
    <w:rsid w:val="008518ED"/>
    <w:rsid w:val="008560B4"/>
    <w:rsid w:val="008621B9"/>
    <w:rsid w:val="00864D96"/>
    <w:rsid w:val="00872859"/>
    <w:rsid w:val="008733F2"/>
    <w:rsid w:val="00896F31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5525D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13E2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4541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8F21-19CE-4760-91A6-88679492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60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8</cp:revision>
  <cp:lastPrinted>2020-03-30T21:18:00Z</cp:lastPrinted>
  <dcterms:created xsi:type="dcterms:W3CDTF">2020-03-30T20:31:00Z</dcterms:created>
  <dcterms:modified xsi:type="dcterms:W3CDTF">2021-05-07T17:09:00Z</dcterms:modified>
</cp:coreProperties>
</file>