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3C" w:rsidRPr="00DD67D4" w:rsidRDefault="00EA673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2017-2018</w:t>
                            </w:r>
                          </w:p>
                          <w:p w:rsidR="00EA673C" w:rsidRPr="00DD67D4" w:rsidRDefault="00EA673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B.B.A., Business Informatics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EA673C" w:rsidRPr="00DD67D4" w:rsidRDefault="00EA673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2017-2018</w:t>
                      </w:r>
                    </w:p>
                    <w:p w:rsidR="00EA673C" w:rsidRPr="00DD67D4" w:rsidRDefault="00EA673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B.B.A., Business Informatics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D86D3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-68239</wp:posOffset>
                </wp:positionH>
                <wp:positionV relativeFrom="paragraph">
                  <wp:posOffset>8956</wp:posOffset>
                </wp:positionV>
                <wp:extent cx="7069455" cy="5936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3C" w:rsidRPr="00D86D33" w:rsidRDefault="00EA673C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EA673C" w:rsidRPr="00121BC3" w:rsidRDefault="00EA673C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5pt;margin-top:.7pt;width:556.6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8bJgIAAEs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">
                <v:textbox>
                  <w:txbxContent>
                    <w:p w:rsidR="00EA673C" w:rsidRPr="00D86D33" w:rsidRDefault="00EA673C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EA673C" w:rsidRPr="00121BC3" w:rsidRDefault="00EA673C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1103"/>
        <w:gridCol w:w="1080"/>
        <w:gridCol w:w="990"/>
        <w:gridCol w:w="1800"/>
        <w:gridCol w:w="1710"/>
      </w:tblGrid>
      <w:tr w:rsidR="00BD787A" w:rsidTr="00A07F07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1103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108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80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07F07" w:rsidTr="00BF620B">
        <w:tc>
          <w:tcPr>
            <w:tcW w:w="4068" w:type="dxa"/>
          </w:tcPr>
          <w:p w:rsidR="00A07F07" w:rsidRPr="00E67D37" w:rsidRDefault="00A07F0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A07F07" w:rsidRPr="00E67D37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A07F07" w:rsidRPr="00E67D37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A07F07" w:rsidRPr="00E67D37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A07F07" w:rsidRPr="00E67D37" w:rsidRDefault="00A07F07" w:rsidP="00A07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510" w:type="dxa"/>
            <w:gridSpan w:val="2"/>
            <w:vAlign w:val="center"/>
          </w:tcPr>
          <w:p w:rsidR="00A07F07" w:rsidRPr="00E67D37" w:rsidRDefault="00A07F07" w:rsidP="00B60C98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>Appropriate placement score</w:t>
            </w:r>
          </w:p>
        </w:tc>
      </w:tr>
      <w:tr w:rsidR="00BD787A" w:rsidTr="00A07F07">
        <w:tc>
          <w:tcPr>
            <w:tcW w:w="4068" w:type="dxa"/>
          </w:tcPr>
          <w:p w:rsidR="00056F4B" w:rsidRPr="00E67D37" w:rsidRDefault="00B74CA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E67D37" w:rsidRDefault="00B74CA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1110: World of Business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180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E67D37" w:rsidRDefault="00EA673C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INFO 1181 Informatics and Programming I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67D37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</w:p>
        </w:tc>
        <w:tc>
          <w:tcPr>
            <w:tcW w:w="1800" w:type="dxa"/>
            <w:vAlign w:val="center"/>
          </w:tcPr>
          <w:p w:rsidR="00056F4B" w:rsidRPr="00EA673C" w:rsidRDefault="00EA673C" w:rsidP="00B60C98">
            <w:pPr>
              <w:pStyle w:val="NoSpacing"/>
              <w:rPr>
                <w:sz w:val="14"/>
                <w:szCs w:val="14"/>
              </w:rPr>
            </w:pPr>
            <w:r w:rsidRPr="00EA673C">
              <w:rPr>
                <w:sz w:val="14"/>
                <w:szCs w:val="14"/>
              </w:rPr>
              <w:t>MATH 1143 or 1147</w:t>
            </w:r>
          </w:p>
        </w:tc>
        <w:tc>
          <w:tcPr>
            <w:tcW w:w="1710" w:type="dxa"/>
            <w:vAlign w:val="center"/>
          </w:tcPr>
          <w:p w:rsidR="00056F4B" w:rsidRPr="00EA673C" w:rsidRDefault="00056F4B" w:rsidP="00B60C98">
            <w:pPr>
              <w:pStyle w:val="NoSpacing"/>
              <w:rPr>
                <w:sz w:val="14"/>
                <w:szCs w:val="14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E67D37" w:rsidRDefault="00EA673C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1150 Software and Systems Architecture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67D37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00" w:type="dxa"/>
          </w:tcPr>
          <w:p w:rsidR="00056F4B" w:rsidRPr="00EA673C" w:rsidRDefault="00056F4B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056F4B" w:rsidRPr="00EA673C" w:rsidRDefault="00EA673C" w:rsidP="00B60C98">
            <w:pPr>
              <w:pStyle w:val="NoSpacing"/>
              <w:rPr>
                <w:sz w:val="14"/>
                <w:szCs w:val="14"/>
              </w:rPr>
            </w:pPr>
            <w:r w:rsidRPr="00EA673C">
              <w:rPr>
                <w:sz w:val="14"/>
                <w:szCs w:val="14"/>
              </w:rPr>
              <w:t>INFO 1181</w:t>
            </w:r>
          </w:p>
        </w:tc>
      </w:tr>
      <w:tr w:rsidR="00D86D33" w:rsidTr="00A07F07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A07F07">
        <w:tc>
          <w:tcPr>
            <w:tcW w:w="4068" w:type="dxa"/>
          </w:tcPr>
          <w:p w:rsidR="00056F4B" w:rsidRPr="00194BA6" w:rsidRDefault="00466A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800" w:type="dxa"/>
          </w:tcPr>
          <w:p w:rsidR="00056F4B" w:rsidRPr="00700B07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71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194BA6" w:rsidRDefault="00B74CA9" w:rsidP="00B7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67D37" w:rsidRDefault="008E780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80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NOT ECON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194BA6" w:rsidRDefault="00EA673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1182 Informatics and Programming II</w:t>
            </w:r>
          </w:p>
        </w:tc>
        <w:tc>
          <w:tcPr>
            <w:tcW w:w="427" w:type="dxa"/>
            <w:vAlign w:val="center"/>
          </w:tcPr>
          <w:p w:rsidR="00056F4B" w:rsidRPr="00E67D37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67D37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</w:tcPr>
          <w:p w:rsidR="00056F4B" w:rsidRPr="00E67D37" w:rsidRDefault="00EA673C" w:rsidP="00B60C98">
            <w:pPr>
              <w:pStyle w:val="NoSpacing"/>
              <w:rPr>
                <w:sz w:val="16"/>
                <w:szCs w:val="16"/>
              </w:rPr>
            </w:pPr>
            <w:r w:rsidRPr="00EA673C">
              <w:rPr>
                <w:sz w:val="14"/>
                <w:szCs w:val="16"/>
              </w:rPr>
              <w:t>INFO 1181</w:t>
            </w:r>
          </w:p>
        </w:tc>
        <w:tc>
          <w:tcPr>
            <w:tcW w:w="171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2225 Basic Marketing Management</w:t>
            </w:r>
          </w:p>
        </w:tc>
        <w:tc>
          <w:tcPr>
            <w:tcW w:w="42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07F07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07F07" w:rsidTr="009E5FAE">
        <w:tc>
          <w:tcPr>
            <w:tcW w:w="4068" w:type="dxa"/>
          </w:tcPr>
          <w:p w:rsidR="00A07F07" w:rsidRPr="00194BA6" w:rsidRDefault="00A07F0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MGT 2216 Business Statistics</w:t>
            </w:r>
          </w:p>
        </w:tc>
        <w:tc>
          <w:tcPr>
            <w:tcW w:w="427" w:type="dxa"/>
            <w:vAlign w:val="center"/>
          </w:tcPr>
          <w:p w:rsidR="00A07F07" w:rsidRPr="00194BA6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A07F07" w:rsidRPr="00194BA6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A07F07" w:rsidRPr="00194BA6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A07F07" w:rsidRPr="00194BA6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510" w:type="dxa"/>
            <w:gridSpan w:val="2"/>
          </w:tcPr>
          <w:p w:rsidR="00A07F07" w:rsidRPr="00194BA6" w:rsidRDefault="00A07F07" w:rsidP="00A07F07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 xml:space="preserve">MATH 1108 and </w:t>
            </w:r>
            <w:r>
              <w:rPr>
                <w:sz w:val="14"/>
                <w:szCs w:val="16"/>
              </w:rPr>
              <w:t xml:space="preserve"> ENGL </w:t>
            </w:r>
            <w:r w:rsidRPr="00B74CA9">
              <w:rPr>
                <w:sz w:val="14"/>
                <w:szCs w:val="16"/>
              </w:rPr>
              <w:t>1101</w:t>
            </w:r>
            <w:r>
              <w:rPr>
                <w:sz w:val="14"/>
                <w:szCs w:val="16"/>
              </w:rPr>
              <w:t xml:space="preserve"> or equivalent</w:t>
            </w:r>
          </w:p>
        </w:tc>
      </w:tr>
      <w:tr w:rsidR="00BD787A" w:rsidTr="00A07F07">
        <w:trPr>
          <w:trHeight w:val="152"/>
        </w:trPr>
        <w:tc>
          <w:tcPr>
            <w:tcW w:w="4068" w:type="dxa"/>
          </w:tcPr>
          <w:p w:rsidR="00056F4B" w:rsidRPr="00194BA6" w:rsidRDefault="00EA673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2220 Web Development: Client Side Programming</w:t>
            </w:r>
          </w:p>
        </w:tc>
        <w:tc>
          <w:tcPr>
            <w:tcW w:w="427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194BA6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194BA6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00" w:type="dxa"/>
          </w:tcPr>
          <w:p w:rsidR="00056F4B" w:rsidRPr="00D42DE8" w:rsidRDefault="00EA673C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INFO 1181</w:t>
            </w:r>
          </w:p>
        </w:tc>
        <w:tc>
          <w:tcPr>
            <w:tcW w:w="171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rPr>
          <w:trHeight w:val="110"/>
        </w:trPr>
        <w:tc>
          <w:tcPr>
            <w:tcW w:w="4068" w:type="dxa"/>
          </w:tcPr>
          <w:p w:rsidR="00056F4B" w:rsidRPr="00194BA6" w:rsidRDefault="00B74CA9" w:rsidP="00FC0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 2210 </w:t>
            </w:r>
            <w:r w:rsidR="00FC0CCE">
              <w:rPr>
                <w:sz w:val="16"/>
                <w:szCs w:val="16"/>
              </w:rPr>
              <w:t>Intro to Professional Development I</w:t>
            </w:r>
          </w:p>
        </w:tc>
        <w:tc>
          <w:tcPr>
            <w:tcW w:w="427" w:type="dxa"/>
            <w:vAlign w:val="center"/>
          </w:tcPr>
          <w:p w:rsidR="00056F4B" w:rsidRPr="00194BA6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3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1800" w:type="dxa"/>
          </w:tcPr>
          <w:p w:rsidR="00056F4B" w:rsidRPr="00D42DE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A07F07" w:rsidTr="00DF740F">
        <w:tc>
          <w:tcPr>
            <w:tcW w:w="4068" w:type="dxa"/>
          </w:tcPr>
          <w:p w:rsidR="00A07F07" w:rsidRPr="00194BA6" w:rsidRDefault="00A07F0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2201 Principles of Accounting I</w:t>
            </w:r>
          </w:p>
        </w:tc>
        <w:tc>
          <w:tcPr>
            <w:tcW w:w="427" w:type="dxa"/>
            <w:vAlign w:val="center"/>
          </w:tcPr>
          <w:p w:rsidR="00A07F07" w:rsidRPr="00194BA6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03" w:type="dxa"/>
            <w:vAlign w:val="center"/>
          </w:tcPr>
          <w:p w:rsidR="00A07F07" w:rsidRPr="00194BA6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A07F07" w:rsidRPr="00194BA6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07F07" w:rsidRPr="00194BA6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510" w:type="dxa"/>
            <w:gridSpan w:val="2"/>
          </w:tcPr>
          <w:p w:rsidR="00A07F07" w:rsidRPr="00194BA6" w:rsidRDefault="00A07F07" w:rsidP="00A07F07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MATH 1108 (C- min. grade), ENGL 1101 (or equivalent)</w:t>
            </w:r>
          </w:p>
        </w:tc>
      </w:tr>
      <w:tr w:rsidR="00BD787A" w:rsidTr="00A07F07">
        <w:tc>
          <w:tcPr>
            <w:tcW w:w="4068" w:type="dxa"/>
          </w:tcPr>
          <w:p w:rsidR="00056F4B" w:rsidRPr="00194BA6" w:rsidRDefault="00EA673C" w:rsidP="00EA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Lecture and Lab</w:t>
            </w:r>
          </w:p>
        </w:tc>
        <w:tc>
          <w:tcPr>
            <w:tcW w:w="427" w:type="dxa"/>
            <w:vAlign w:val="center"/>
          </w:tcPr>
          <w:p w:rsidR="00056F4B" w:rsidRPr="00194BA6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vAlign w:val="center"/>
          </w:tcPr>
          <w:p w:rsidR="00056F4B" w:rsidRPr="00194BA6" w:rsidRDefault="00056F4B" w:rsidP="00B74C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194BA6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F2F2F2" w:themeFill="background1" w:themeFillShade="F2"/>
          </w:tcPr>
          <w:p w:rsidR="00BD787A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D787A" w:rsidRPr="00194BA6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2217: Advanced Business Statistics</w:t>
            </w:r>
          </w:p>
        </w:tc>
        <w:tc>
          <w:tcPr>
            <w:tcW w:w="427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292C65" w:rsidRDefault="005869A5" w:rsidP="005869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MGT 2216 </w:t>
            </w:r>
          </w:p>
        </w:tc>
        <w:tc>
          <w:tcPr>
            <w:tcW w:w="171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Lecture only</w:t>
            </w:r>
          </w:p>
        </w:tc>
        <w:tc>
          <w:tcPr>
            <w:tcW w:w="427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BD787A" w:rsidRPr="00292C65" w:rsidRDefault="00EA673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3307 Systems Analysis and Design</w:t>
            </w:r>
          </w:p>
        </w:tc>
        <w:tc>
          <w:tcPr>
            <w:tcW w:w="427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BD787A" w:rsidRPr="00292C65" w:rsidRDefault="00EA673C" w:rsidP="00EA67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292C65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00" w:type="dxa"/>
          </w:tcPr>
          <w:p w:rsidR="00BD787A" w:rsidRPr="005869A5" w:rsidRDefault="00EA673C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1181</w:t>
            </w:r>
          </w:p>
        </w:tc>
        <w:tc>
          <w:tcPr>
            <w:tcW w:w="171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 Principles of Accounting II</w:t>
            </w:r>
          </w:p>
        </w:tc>
        <w:tc>
          <w:tcPr>
            <w:tcW w:w="427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</w:p>
        </w:tc>
        <w:tc>
          <w:tcPr>
            <w:tcW w:w="1800" w:type="dxa"/>
          </w:tcPr>
          <w:p w:rsidR="00BD787A" w:rsidRPr="005869A5" w:rsidRDefault="005869A5" w:rsidP="00A07F0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2201</w:t>
            </w:r>
            <w:r w:rsidR="00A07F07">
              <w:rPr>
                <w:sz w:val="14"/>
                <w:szCs w:val="14"/>
              </w:rPr>
              <w:t>(C- min. grade)</w:t>
            </w:r>
          </w:p>
        </w:tc>
        <w:tc>
          <w:tcPr>
            <w:tcW w:w="171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BD787A" w:rsidRPr="00292C65" w:rsidRDefault="00EA673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ECON 2201 Principles of Macroeconomics</w:t>
            </w:r>
          </w:p>
        </w:tc>
        <w:tc>
          <w:tcPr>
            <w:tcW w:w="427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BD787A" w:rsidRPr="00292C65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80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FFFFFF" w:themeFill="background1"/>
            <w:vAlign w:val="bottom"/>
          </w:tcPr>
          <w:p w:rsidR="00BD787A" w:rsidRPr="00194BA6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194BA6" w:rsidRDefault="005869A5" w:rsidP="00586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D787A" w:rsidRPr="00194BA6" w:rsidRDefault="005869A5" w:rsidP="00586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BD787A" w:rsidRPr="005869A5" w:rsidRDefault="00BD787A" w:rsidP="00B60C98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FFFFFF" w:themeFill="background1"/>
            <w:vAlign w:val="bottom"/>
          </w:tcPr>
          <w:p w:rsidR="00BD787A" w:rsidRPr="00BA2629" w:rsidRDefault="005869A5" w:rsidP="00FC0C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BA 3310 </w:t>
            </w:r>
            <w:r w:rsidR="00FC0CCE">
              <w:rPr>
                <w:rFonts w:ascii="Calibri" w:hAnsi="Calibri"/>
                <w:color w:val="000000"/>
                <w:sz w:val="16"/>
                <w:szCs w:val="16"/>
              </w:rPr>
              <w:t>Exploring Professional Development II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D787A" w:rsidRPr="00E67D37" w:rsidRDefault="007036B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  <w:shd w:val="clear" w:color="auto" w:fill="FFFFFF" w:themeFill="background1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2210</w:t>
            </w:r>
          </w:p>
        </w:tc>
        <w:tc>
          <w:tcPr>
            <w:tcW w:w="1710" w:type="dxa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vAlign w:val="bottom"/>
          </w:tcPr>
          <w:p w:rsidR="00BD787A" w:rsidRPr="00BA2629" w:rsidRDefault="00EA673C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ECON 2202 Principles of Microeconomics</w:t>
            </w:r>
          </w:p>
        </w:tc>
        <w:tc>
          <w:tcPr>
            <w:tcW w:w="427" w:type="dxa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EA673C">
              <w:rPr>
                <w:sz w:val="16"/>
                <w:szCs w:val="16"/>
              </w:rPr>
              <w:t>, Su</w:t>
            </w:r>
          </w:p>
        </w:tc>
        <w:tc>
          <w:tcPr>
            <w:tcW w:w="180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vAlign w:val="bottom"/>
          </w:tcPr>
          <w:p w:rsidR="00BD787A" w:rsidRPr="00BA2629" w:rsidRDefault="00EA673C" w:rsidP="00B60C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 4407 Database Design and Implementation </w:t>
            </w:r>
          </w:p>
        </w:tc>
        <w:tc>
          <w:tcPr>
            <w:tcW w:w="427" w:type="dxa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BD787A" w:rsidRPr="00E67D37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00" w:type="dxa"/>
          </w:tcPr>
          <w:p w:rsidR="00BD787A" w:rsidRPr="005869A5" w:rsidRDefault="00EA673C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1182, INFO 3307</w:t>
            </w: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vAlign w:val="bottom"/>
          </w:tcPr>
          <w:p w:rsidR="00BD787A" w:rsidRPr="00BA2629" w:rsidRDefault="00EA673C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D787A" w:rsidRPr="00E67D37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869A5" w:rsidRPr="005869A5" w:rsidTr="00A07F07">
        <w:tc>
          <w:tcPr>
            <w:tcW w:w="4068" w:type="dxa"/>
            <w:vAlign w:val="bottom"/>
          </w:tcPr>
          <w:p w:rsidR="005869A5" w:rsidRDefault="00EA673C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 3380 Networking and Virtualization</w:t>
            </w:r>
          </w:p>
        </w:tc>
        <w:tc>
          <w:tcPr>
            <w:tcW w:w="427" w:type="dxa"/>
            <w:vAlign w:val="center"/>
          </w:tcPr>
          <w:p w:rsidR="005869A5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5869A5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5869A5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5869A5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00" w:type="dxa"/>
          </w:tcPr>
          <w:p w:rsidR="005869A5" w:rsidRDefault="00EA673C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1150</w:t>
            </w:r>
          </w:p>
        </w:tc>
        <w:tc>
          <w:tcPr>
            <w:tcW w:w="1710" w:type="dxa"/>
          </w:tcPr>
          <w:p w:rsidR="005869A5" w:rsidRPr="005869A5" w:rsidRDefault="005869A5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D787A" w:rsidRDefault="006834C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194BA6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3301 Intro to Informatics and Analytics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194BA6" w:rsidRDefault="005869A5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auto" w:fill="FFFFFF" w:themeFill="background1"/>
          </w:tcPr>
          <w:p w:rsidR="00BD787A" w:rsidRPr="00194BA6" w:rsidRDefault="005869A5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shd w:val="clear" w:color="auto" w:fill="FFFFFF" w:themeFill="background1"/>
          </w:tcPr>
          <w:p w:rsidR="00BD787A" w:rsidRPr="00194BA6" w:rsidRDefault="00A07F07" w:rsidP="00A07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194BA6" w:rsidRDefault="005869A5" w:rsidP="00586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  <w:shd w:val="clear" w:color="auto" w:fill="FFFFFF" w:themeFill="background1"/>
          </w:tcPr>
          <w:p w:rsidR="00BD787A" w:rsidRPr="005869A5" w:rsidRDefault="005869A5" w:rsidP="00B60C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1100 or equivalent</w:t>
            </w:r>
          </w:p>
        </w:tc>
        <w:tc>
          <w:tcPr>
            <w:tcW w:w="1710" w:type="dxa"/>
            <w:shd w:val="clear" w:color="auto" w:fill="FFFFFF" w:themeFill="background1"/>
          </w:tcPr>
          <w:p w:rsidR="00BD787A" w:rsidRPr="005869A5" w:rsidRDefault="00BD787A" w:rsidP="00B60C98">
            <w:pPr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A2629" w:rsidRDefault="001B53EE" w:rsidP="00586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 Legal Environment of Organizations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BD787A" w:rsidRPr="00E67D37" w:rsidRDefault="00BD787A" w:rsidP="00A07F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869A5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</w:tcPr>
          <w:p w:rsidR="005869A5" w:rsidRPr="005869A5" w:rsidRDefault="001B53EE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Sophomore Standing</w:t>
            </w: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A2629" w:rsidRDefault="001B53E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Individual and Organizational Behavior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03" w:type="dxa"/>
          </w:tcPr>
          <w:p w:rsidR="00BD787A" w:rsidRPr="00E67D37" w:rsidRDefault="001B53EE" w:rsidP="001B5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BD787A" w:rsidRPr="00E67D37" w:rsidRDefault="00A07F07" w:rsidP="00A07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</w:tcPr>
          <w:p w:rsidR="00BD787A" w:rsidRPr="005869A5" w:rsidRDefault="001B53EE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ENGL 1102</w:t>
            </w: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A2629" w:rsidRDefault="001B53E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2201 Business and Professional Speaking 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BD787A" w:rsidRPr="00E67D37" w:rsidRDefault="00BD787A" w:rsidP="00A07F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800" w:type="dxa"/>
          </w:tcPr>
          <w:p w:rsidR="00BD787A" w:rsidRPr="005869A5" w:rsidRDefault="001B53EE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 1101</w:t>
            </w: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A07F07" w:rsidRPr="005869A5" w:rsidTr="00987743">
        <w:tc>
          <w:tcPr>
            <w:tcW w:w="4068" w:type="dxa"/>
          </w:tcPr>
          <w:p w:rsidR="00A07F07" w:rsidRPr="00BA2629" w:rsidRDefault="00A07F0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3315 Corporate Financial Management</w:t>
            </w:r>
          </w:p>
        </w:tc>
        <w:tc>
          <w:tcPr>
            <w:tcW w:w="427" w:type="dxa"/>
          </w:tcPr>
          <w:p w:rsidR="00A07F07" w:rsidRPr="00E67D37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A07F07" w:rsidRPr="00E67D37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A07F07" w:rsidRPr="00E67D37" w:rsidRDefault="00A07F07" w:rsidP="00A07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A07F07" w:rsidRPr="00E67D37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510" w:type="dxa"/>
            <w:gridSpan w:val="2"/>
          </w:tcPr>
          <w:p w:rsidR="00A07F07" w:rsidRPr="005869A5" w:rsidRDefault="00A07F07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ACCT 2202, GMT 2216, ECON 2201 and 2202</w:t>
            </w:r>
          </w:p>
        </w:tc>
      </w:tr>
      <w:tr w:rsidR="00BD787A" w:rsidRPr="005869A5" w:rsidTr="00A07F07">
        <w:tc>
          <w:tcPr>
            <w:tcW w:w="406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A2629" w:rsidRDefault="00861CB8" w:rsidP="00FC0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 4410 </w:t>
            </w:r>
            <w:r w:rsidR="00FC0CCE">
              <w:rPr>
                <w:sz w:val="16"/>
                <w:szCs w:val="16"/>
              </w:rPr>
              <w:t>Implementing Professional Development III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BA2629" w:rsidRDefault="00861CB8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FFFFFF" w:themeFill="background1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D787A" w:rsidRPr="00BA2629" w:rsidRDefault="00A07F07" w:rsidP="00A07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BA2629" w:rsidRDefault="00861CB8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  <w:shd w:val="clear" w:color="auto" w:fill="FFFFFF" w:themeFill="background1"/>
          </w:tcPr>
          <w:p w:rsidR="00BD787A" w:rsidRPr="005869A5" w:rsidRDefault="00861CB8" w:rsidP="00B60C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3310</w:t>
            </w:r>
          </w:p>
        </w:tc>
        <w:tc>
          <w:tcPr>
            <w:tcW w:w="1710" w:type="dxa"/>
            <w:shd w:val="clear" w:color="auto" w:fill="FFFFFF" w:themeFill="background1"/>
          </w:tcPr>
          <w:p w:rsidR="00BD787A" w:rsidRPr="005869A5" w:rsidRDefault="00BD787A" w:rsidP="00B60C98">
            <w:pPr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1B53E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1115 Personal Finance or INFO 1101 Digital Literacy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BD787A" w:rsidRPr="00E67D37" w:rsidRDefault="00BD787A" w:rsidP="00A07F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80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1B53E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4430 Web App Development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BD787A" w:rsidRPr="00E67D37" w:rsidRDefault="001B53EE" w:rsidP="00A07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00" w:type="dxa"/>
          </w:tcPr>
          <w:p w:rsidR="00BD787A" w:rsidRPr="005869A5" w:rsidRDefault="001B53EE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4407</w:t>
            </w: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1B53E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3329 Operations and Productions Management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BD787A" w:rsidRPr="00E67D37" w:rsidRDefault="00A07F07" w:rsidP="00A07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</w:tcPr>
          <w:p w:rsidR="00BD787A" w:rsidRPr="005869A5" w:rsidRDefault="001B53EE" w:rsidP="0057123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MGT 2217</w:t>
            </w: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A07F0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1B53EE">
              <w:rPr>
                <w:sz w:val="16"/>
                <w:szCs w:val="16"/>
              </w:rPr>
              <w:t>Elective Credits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shd w:val="clear" w:color="auto" w:fill="F2F2F2" w:themeFill="background1" w:themeFillShade="F2"/>
          </w:tcPr>
          <w:p w:rsidR="00BD787A" w:rsidRPr="00B67A57" w:rsidRDefault="00BD787A" w:rsidP="00A07F0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61CB8" w:rsidRPr="00E67D37" w:rsidRDefault="001B53EE" w:rsidP="00A07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RPr="005869A5" w:rsidTr="00A07F07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1B3F81" w:rsidRPr="005869A5" w:rsidRDefault="001B3F81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B3F81" w:rsidRPr="005869A5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A07F07" w:rsidRPr="005869A5" w:rsidTr="007D3C19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A07F07" w:rsidRDefault="00A07F07" w:rsidP="00571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4460 Strategic Management</w:t>
            </w:r>
          </w:p>
        </w:tc>
        <w:tc>
          <w:tcPr>
            <w:tcW w:w="427" w:type="dxa"/>
            <w:shd w:val="clear" w:color="auto" w:fill="FFFFFF" w:themeFill="background1"/>
          </w:tcPr>
          <w:p w:rsidR="00A07F07" w:rsidRDefault="00A07F07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auto" w:fill="FFFFFF" w:themeFill="background1"/>
          </w:tcPr>
          <w:p w:rsidR="00A07F07" w:rsidRPr="00E67D37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  <w:shd w:val="clear" w:color="auto" w:fill="FFFFFF" w:themeFill="background1"/>
          </w:tcPr>
          <w:p w:rsidR="00A07F07" w:rsidRPr="00E67D37" w:rsidRDefault="007036B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A07F07" w:rsidRPr="00E67D37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07F07" w:rsidRPr="005869A5" w:rsidRDefault="00A07F07" w:rsidP="00B60C98">
            <w:pPr>
              <w:pStyle w:val="NoSpacing"/>
              <w:rPr>
                <w:sz w:val="14"/>
                <w:szCs w:val="16"/>
              </w:rPr>
            </w:pPr>
            <w:r w:rsidRPr="00A07F07">
              <w:rPr>
                <w:sz w:val="12"/>
                <w:szCs w:val="14"/>
              </w:rPr>
              <w:t>Senior, INFO 3301, FIN 3315, MGT 3312, 3329, MKTG 2225</w:t>
            </w:r>
          </w:p>
        </w:tc>
      </w:tr>
      <w:tr w:rsidR="00EA673C" w:rsidRPr="005869A5" w:rsidTr="00A07F07">
        <w:tc>
          <w:tcPr>
            <w:tcW w:w="4068" w:type="dxa"/>
            <w:shd w:val="clear" w:color="auto" w:fill="FFFFFF" w:themeFill="background1"/>
          </w:tcPr>
          <w:p w:rsidR="00EA673C" w:rsidRDefault="00EA673C" w:rsidP="00EA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ENGL 3307 Profes</w:t>
            </w:r>
            <w:r w:rsidR="00A07F07">
              <w:rPr>
                <w:sz w:val="16"/>
                <w:szCs w:val="16"/>
              </w:rPr>
              <w:t xml:space="preserve">sional and Technical Writing </w:t>
            </w:r>
          </w:p>
          <w:p w:rsidR="00EA673C" w:rsidRPr="00BA2629" w:rsidRDefault="00A07F07" w:rsidP="00EA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       </w:t>
            </w:r>
            <w:r w:rsidR="00EA673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NGL 3308 Business Communication</w:t>
            </w:r>
          </w:p>
        </w:tc>
        <w:tc>
          <w:tcPr>
            <w:tcW w:w="427" w:type="dxa"/>
            <w:shd w:val="clear" w:color="auto" w:fill="FFFFFF" w:themeFill="background1"/>
          </w:tcPr>
          <w:p w:rsidR="00EA673C" w:rsidRPr="00E67D37" w:rsidRDefault="00EA673C" w:rsidP="00EA67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auto" w:fill="FFFFFF" w:themeFill="background1"/>
          </w:tcPr>
          <w:p w:rsidR="00EA673C" w:rsidRPr="00E67D37" w:rsidRDefault="00EA673C" w:rsidP="00EA67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A673C" w:rsidRPr="00E67D37" w:rsidRDefault="00655C21" w:rsidP="00EA67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EA673C" w:rsidRDefault="00EA673C" w:rsidP="00EA67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EA673C" w:rsidRPr="00E67D37" w:rsidRDefault="00EA673C" w:rsidP="00EA67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800" w:type="dxa"/>
            <w:shd w:val="clear" w:color="auto" w:fill="FFFFFF" w:themeFill="background1"/>
          </w:tcPr>
          <w:p w:rsidR="00EA673C" w:rsidRDefault="00A07F07" w:rsidP="00EA673C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 Credits, </w:t>
            </w:r>
            <w:r w:rsidR="00EA673C">
              <w:rPr>
                <w:sz w:val="14"/>
                <w:szCs w:val="14"/>
              </w:rPr>
              <w:t>ENGL 1102</w:t>
            </w:r>
            <w:r>
              <w:rPr>
                <w:sz w:val="14"/>
                <w:szCs w:val="14"/>
              </w:rPr>
              <w:t xml:space="preserve"> </w:t>
            </w:r>
          </w:p>
          <w:p w:rsidR="00EA673C" w:rsidRPr="005869A5" w:rsidRDefault="00A07F07" w:rsidP="00EA673C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 60 Credits, </w:t>
            </w:r>
            <w:r w:rsidR="00EA673C">
              <w:rPr>
                <w:sz w:val="14"/>
                <w:szCs w:val="14"/>
              </w:rPr>
              <w:t>ENGL 1102</w:t>
            </w:r>
          </w:p>
        </w:tc>
        <w:tc>
          <w:tcPr>
            <w:tcW w:w="1710" w:type="dxa"/>
            <w:shd w:val="clear" w:color="auto" w:fill="FFFFFF" w:themeFill="background1"/>
          </w:tcPr>
          <w:p w:rsidR="00EA673C" w:rsidRPr="005869A5" w:rsidRDefault="00EA673C" w:rsidP="00EA673C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A07F07" w:rsidP="00A07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 4482 Systems Dev. &amp; </w:t>
            </w:r>
            <w:r w:rsidR="001B53EE">
              <w:rPr>
                <w:sz w:val="16"/>
                <w:szCs w:val="16"/>
              </w:rPr>
              <w:t>Implementation Methodologies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00" w:type="dxa"/>
          </w:tcPr>
          <w:p w:rsidR="00BD787A" w:rsidRPr="005869A5" w:rsidRDefault="001B53EE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4407, INFO 4430</w:t>
            </w: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2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1B53E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4493 Advanced Informatics Internship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180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033FDE" w:rsidRPr="005869A5" w:rsidTr="00A07F07">
        <w:tc>
          <w:tcPr>
            <w:tcW w:w="4068" w:type="dxa"/>
          </w:tcPr>
          <w:p w:rsidR="00033FDE" w:rsidRDefault="00A07F0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655C21">
              <w:rPr>
                <w:sz w:val="16"/>
                <w:szCs w:val="16"/>
              </w:rPr>
              <w:t xml:space="preserve">Upper Division </w:t>
            </w:r>
            <w:r w:rsidR="00033FDE">
              <w:rPr>
                <w:sz w:val="16"/>
                <w:szCs w:val="16"/>
              </w:rPr>
              <w:t>Elective Credits</w:t>
            </w:r>
          </w:p>
        </w:tc>
        <w:tc>
          <w:tcPr>
            <w:tcW w:w="427" w:type="dxa"/>
          </w:tcPr>
          <w:p w:rsidR="00033FDE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3" w:type="dxa"/>
          </w:tcPr>
          <w:p w:rsidR="00033FDE" w:rsidRDefault="00033FDE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33FDE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033FDE" w:rsidRDefault="00033FDE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33FDE" w:rsidRPr="005869A5" w:rsidRDefault="00033FDE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033FDE" w:rsidRPr="005869A5" w:rsidRDefault="00033FDE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655C21" w:rsidRPr="005869A5" w:rsidTr="00A07F07">
        <w:tc>
          <w:tcPr>
            <w:tcW w:w="4068" w:type="dxa"/>
          </w:tcPr>
          <w:p w:rsidR="00655C21" w:rsidRDefault="00655C2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 Credits</w:t>
            </w:r>
          </w:p>
        </w:tc>
        <w:tc>
          <w:tcPr>
            <w:tcW w:w="427" w:type="dxa"/>
          </w:tcPr>
          <w:p w:rsidR="00655C21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655C21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55C21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55C21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55C21" w:rsidRPr="005869A5" w:rsidRDefault="00655C21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655C21" w:rsidRPr="005869A5" w:rsidRDefault="00655C2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RPr="005869A5" w:rsidTr="00A07F07">
        <w:tc>
          <w:tcPr>
            <w:tcW w:w="4068" w:type="dxa"/>
            <w:shd w:val="clear" w:color="auto" w:fill="F2F2F2" w:themeFill="background1" w:themeFillShade="F2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1B3F81" w:rsidRPr="00E67D37" w:rsidRDefault="00033FD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1B3F81" w:rsidRPr="005869A5" w:rsidRDefault="001B3F81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B3F81" w:rsidRPr="005869A5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60C98">
        <w:tc>
          <w:tcPr>
            <w:tcW w:w="11178" w:type="dxa"/>
            <w:gridSpan w:val="7"/>
          </w:tcPr>
          <w:p w:rsidR="001B3F81" w:rsidRPr="00943870" w:rsidRDefault="001B3F81" w:rsidP="00B60C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6834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510"/>
        <w:gridCol w:w="2082"/>
        <w:gridCol w:w="2607"/>
        <w:gridCol w:w="250"/>
        <w:gridCol w:w="101"/>
        <w:gridCol w:w="23"/>
        <w:gridCol w:w="697"/>
      </w:tblGrid>
      <w:tr w:rsidR="00B60C98" w:rsidRPr="00B60C98" w:rsidTr="00E078AB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FC0CCE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63" w:type="dxa"/>
            <w:gridSpan w:val="5"/>
            <w:shd w:val="clear" w:color="auto" w:fill="F2F2F2" w:themeFill="background1" w:themeFillShade="F2"/>
          </w:tcPr>
          <w:p w:rsidR="00B60C98" w:rsidRPr="00B60C98" w:rsidRDefault="00756021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E078AB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B60C98" w:rsidRPr="00B60C98" w:rsidRDefault="00FC0CCE" w:rsidP="00033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33F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E078AB">
        <w:tc>
          <w:tcPr>
            <w:tcW w:w="4885" w:type="dxa"/>
            <w:shd w:val="clear" w:color="auto" w:fill="auto"/>
          </w:tcPr>
          <w:p w:rsidR="00777362" w:rsidRPr="00FC0CCE" w:rsidRDefault="00FC0CCE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510" w:type="dxa"/>
            <w:shd w:val="clear" w:color="auto" w:fill="auto"/>
          </w:tcPr>
          <w:p w:rsidR="00777362" w:rsidRPr="00FC0CCE" w:rsidRDefault="00FC0CCE" w:rsidP="00FC0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FC0CCE" w:rsidRDefault="00FC0CCE" w:rsidP="00D8570C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 xml:space="preserve">BA 2210 Intro to Professional Development </w:t>
            </w:r>
          </w:p>
        </w:tc>
        <w:tc>
          <w:tcPr>
            <w:tcW w:w="510" w:type="dxa"/>
            <w:shd w:val="clear" w:color="auto" w:fill="auto"/>
          </w:tcPr>
          <w:p w:rsidR="00D30A41" w:rsidRPr="00FC0CCE" w:rsidRDefault="00FC0CCE" w:rsidP="00FC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4410 Implementing Professional Development III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6834CE" w:rsidRPr="00B60C98" w:rsidTr="00C61685">
        <w:trPr>
          <w:trHeight w:val="248"/>
        </w:trPr>
        <w:tc>
          <w:tcPr>
            <w:tcW w:w="5395" w:type="dxa"/>
            <w:gridSpan w:val="2"/>
            <w:shd w:val="clear" w:color="auto" w:fill="auto"/>
          </w:tcPr>
          <w:p w:rsidR="006834CE" w:rsidRPr="006834CE" w:rsidRDefault="006834CE" w:rsidP="006834CE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     </w:t>
            </w:r>
            <w:r>
              <w:rPr>
                <w:sz w:val="16"/>
                <w:szCs w:val="20"/>
              </w:rPr>
              <w:t>(included in Gen. Ed)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6834CE" w:rsidRPr="00B60C98" w:rsidRDefault="006834CE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834CE" w:rsidRPr="00B60C98" w:rsidRDefault="006834CE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  <w:p w:rsidR="003611E5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Communications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6834CE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E078AB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E078AB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078AB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51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6834CE" w:rsidRPr="00B60C98" w:rsidTr="00D85AE0">
        <w:tc>
          <w:tcPr>
            <w:tcW w:w="5395" w:type="dxa"/>
            <w:gridSpan w:val="2"/>
            <w:shd w:val="clear" w:color="auto" w:fill="auto"/>
          </w:tcPr>
          <w:p w:rsidR="006834CE" w:rsidRPr="006834CE" w:rsidRDefault="006834CE" w:rsidP="006834CE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        </w:t>
            </w:r>
            <w:r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5760" w:type="dxa"/>
            <w:gridSpan w:val="6"/>
            <w:shd w:val="clear" w:color="auto" w:fill="FDE9D9" w:themeFill="accent6" w:themeFillTint="33"/>
          </w:tcPr>
          <w:p w:rsidR="006834CE" w:rsidRPr="00B60C98" w:rsidRDefault="006834CE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510" w:type="dxa"/>
            <w:shd w:val="clear" w:color="auto" w:fill="auto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033FDE">
              <w:rPr>
                <w:sz w:val="18"/>
                <w:szCs w:val="18"/>
              </w:rPr>
              <w:t xml:space="preserve"> INFO 1181 Informatics and Programming I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E078AB" w:rsidP="00E078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51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6834C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7B6799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510" w:type="dxa"/>
          </w:tcPr>
          <w:p w:rsidR="00B60C98" w:rsidRPr="00FC0CCE" w:rsidRDefault="007B6799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B6799" w:rsidRPr="00B60C98" w:rsidRDefault="007B6799" w:rsidP="007B6799">
            <w:pPr>
              <w:jc w:val="center"/>
              <w:rPr>
                <w:sz w:val="18"/>
                <w:szCs w:val="18"/>
              </w:rPr>
            </w:pP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1115 Personal Finance or INFO 1101 Digital Literacy 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B6799" w:rsidRPr="00B60C98" w:rsidRDefault="007B6799" w:rsidP="007B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3611E5" w:rsidRDefault="007B6799" w:rsidP="007B67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Informatics</w:t>
            </w:r>
          </w:p>
        </w:tc>
        <w:tc>
          <w:tcPr>
            <w:tcW w:w="510" w:type="dxa"/>
          </w:tcPr>
          <w:p w:rsidR="007B6799" w:rsidRPr="003611E5" w:rsidRDefault="007B6799" w:rsidP="007B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760" w:type="dxa"/>
            <w:gridSpan w:val="6"/>
            <w:vMerge w:val="restart"/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Courses: </w:t>
            </w:r>
          </w:p>
          <w:p w:rsidR="007B6799" w:rsidRPr="00B60C98" w:rsidRDefault="00B30652" w:rsidP="007B6799">
            <w:pPr>
              <w:rPr>
                <w:i/>
                <w:sz w:val="18"/>
                <w:szCs w:val="18"/>
              </w:rPr>
            </w:pPr>
            <w:hyperlink r:id="rId6" w:history="1">
              <w:r w:rsidR="00655C21" w:rsidRPr="00655C21">
                <w:rPr>
                  <w:rStyle w:val="Hyperlink"/>
                  <w:i/>
                  <w:sz w:val="18"/>
                  <w:szCs w:val="18"/>
                </w:rPr>
                <w:t>2017-2018 General Education Requirements (PDF)</w:t>
              </w:r>
            </w:hyperlink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1150 Software and Systems Architecture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6834CE" w:rsidRPr="00B60C98" w:rsidTr="0043533D">
        <w:tc>
          <w:tcPr>
            <w:tcW w:w="5395" w:type="dxa"/>
            <w:gridSpan w:val="2"/>
            <w:shd w:val="clear" w:color="auto" w:fill="auto"/>
          </w:tcPr>
          <w:p w:rsidR="006834CE" w:rsidRPr="006834CE" w:rsidRDefault="006834CE" w:rsidP="006834CE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INFO 1181 Informatics and Programming I       </w:t>
            </w:r>
            <w:r>
              <w:rPr>
                <w:sz w:val="16"/>
                <w:szCs w:val="20"/>
              </w:rPr>
              <w:t>(Included in Gen. Ed)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834CE" w:rsidRPr="00B60C98" w:rsidRDefault="006834CE" w:rsidP="007B67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34CE" w:rsidRPr="00B60C98" w:rsidRDefault="006834CE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3611E5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1182 Informatics and Programming II</w:t>
            </w:r>
          </w:p>
        </w:tc>
        <w:tc>
          <w:tcPr>
            <w:tcW w:w="510" w:type="dxa"/>
          </w:tcPr>
          <w:p w:rsidR="007B6799" w:rsidRPr="003611E5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2220 Web Development: Client-Side Programming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3380 Networking and Virtualization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3307 Systems Analysis and Design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shd w:val="clear" w:color="auto" w:fill="FFFFFF" w:themeFill="background1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shd w:val="clear" w:color="auto" w:fill="FBD4B4" w:themeFill="accent6" w:themeFillTint="66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6834CE" w:rsidP="00683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 4482 Sys Dev. &amp; </w:t>
            </w:r>
            <w:r w:rsidR="007B6799">
              <w:rPr>
                <w:sz w:val="20"/>
                <w:szCs w:val="20"/>
              </w:rPr>
              <w:t>Implementation of Methodologies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 w:val="restart"/>
            <w:shd w:val="clear" w:color="auto" w:fill="FFFFFF" w:themeFill="background1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4430 Web App Development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</w:tr>
      <w:tr w:rsidR="007B6799" w:rsidRPr="00B60C98" w:rsidTr="00E078AB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B6799" w:rsidRPr="00033FD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4439 Advanced Informatics Internship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B6799" w:rsidRPr="00033FD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7B6799" w:rsidRPr="00B60C98" w:rsidTr="00E078AB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B6799" w:rsidRPr="00B60C98" w:rsidRDefault="00655C21" w:rsidP="0065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6799" w:rsidRPr="00B60C98" w:rsidTr="00E078AB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655C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6799" w:rsidRPr="00B60C98" w:rsidRDefault="00655C21" w:rsidP="0065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6799" w:rsidRPr="00B60C98" w:rsidTr="00E078AB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655C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6799" w:rsidRPr="00B60C98" w:rsidRDefault="00655C21" w:rsidP="0065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6799" w:rsidRPr="00B60C98" w:rsidTr="00E078AB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9" w:rsidRPr="003611E5" w:rsidRDefault="007B6799" w:rsidP="007B679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9" w:rsidRPr="00E078AB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7B679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655C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B6799" w:rsidRPr="00B60C98" w:rsidRDefault="00655C21" w:rsidP="0065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6799" w:rsidRPr="00B60C98" w:rsidRDefault="007B6799" w:rsidP="007B679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B6799" w:rsidRPr="00B60C98" w:rsidRDefault="007B6799" w:rsidP="007B679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B6799" w:rsidRPr="00B60C98" w:rsidRDefault="00F86A90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5.22.2017jh</w:t>
            </w: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7B6799" w:rsidRPr="00B60C98" w:rsidRDefault="007B6799" w:rsidP="007B679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 w:val="restart"/>
            <w:shd w:val="clear" w:color="auto" w:fill="FABF8F" w:themeFill="accent6" w:themeFillTint="99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r w:rsidR="00061C69">
        <w:rPr>
          <w:rFonts w:ascii="Calibri" w:eastAsia="Times New Roman" w:hAnsi="Calibri" w:cs="Times New Roman"/>
          <w:sz w:val="20"/>
          <w:szCs w:val="20"/>
        </w:rPr>
        <w:t xml:space="preserve">Revised: </w:t>
      </w:r>
      <w:r>
        <w:rPr>
          <w:rFonts w:ascii="Calibri" w:eastAsia="Times New Roman" w:hAnsi="Calibri" w:cs="Times New Roman"/>
          <w:sz w:val="20"/>
          <w:szCs w:val="20"/>
        </w:rPr>
        <w:t>4.14.</w:t>
      </w:r>
      <w:r w:rsidR="00D914C1">
        <w:rPr>
          <w:rFonts w:ascii="Calibri" w:eastAsia="Times New Roman" w:hAnsi="Calibri" w:cs="Times New Roman"/>
          <w:sz w:val="20"/>
          <w:szCs w:val="20"/>
        </w:rPr>
        <w:t>2017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E"/>
    <w:rsid w:val="000059E7"/>
    <w:rsid w:val="00013EC0"/>
    <w:rsid w:val="0001550E"/>
    <w:rsid w:val="00033FDE"/>
    <w:rsid w:val="0004615F"/>
    <w:rsid w:val="00056F4B"/>
    <w:rsid w:val="00061C69"/>
    <w:rsid w:val="000717A1"/>
    <w:rsid w:val="0007395E"/>
    <w:rsid w:val="00085859"/>
    <w:rsid w:val="000C4C05"/>
    <w:rsid w:val="000D3B74"/>
    <w:rsid w:val="00121BC3"/>
    <w:rsid w:val="00122166"/>
    <w:rsid w:val="00170351"/>
    <w:rsid w:val="00194BA6"/>
    <w:rsid w:val="001B04E4"/>
    <w:rsid w:val="001B3F81"/>
    <w:rsid w:val="001B53EE"/>
    <w:rsid w:val="001B6F46"/>
    <w:rsid w:val="001C3064"/>
    <w:rsid w:val="00221773"/>
    <w:rsid w:val="00243804"/>
    <w:rsid w:val="00292C65"/>
    <w:rsid w:val="002A1B37"/>
    <w:rsid w:val="002A64DB"/>
    <w:rsid w:val="002D4F2A"/>
    <w:rsid w:val="002E5A9E"/>
    <w:rsid w:val="003356C4"/>
    <w:rsid w:val="003611E5"/>
    <w:rsid w:val="00384E42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123D"/>
    <w:rsid w:val="00572ABC"/>
    <w:rsid w:val="005869A5"/>
    <w:rsid w:val="005A240C"/>
    <w:rsid w:val="005E4D62"/>
    <w:rsid w:val="006158FE"/>
    <w:rsid w:val="0063135C"/>
    <w:rsid w:val="00631499"/>
    <w:rsid w:val="00655C21"/>
    <w:rsid w:val="00663CDA"/>
    <w:rsid w:val="006808E0"/>
    <w:rsid w:val="006834CE"/>
    <w:rsid w:val="006A6AF8"/>
    <w:rsid w:val="006C0339"/>
    <w:rsid w:val="006D5CCA"/>
    <w:rsid w:val="006F17DD"/>
    <w:rsid w:val="00700B07"/>
    <w:rsid w:val="007036BD"/>
    <w:rsid w:val="00714833"/>
    <w:rsid w:val="00714F1E"/>
    <w:rsid w:val="00721FDC"/>
    <w:rsid w:val="00724B1D"/>
    <w:rsid w:val="00754518"/>
    <w:rsid w:val="00756021"/>
    <w:rsid w:val="00760800"/>
    <w:rsid w:val="00777362"/>
    <w:rsid w:val="00792F6D"/>
    <w:rsid w:val="00796890"/>
    <w:rsid w:val="007A4857"/>
    <w:rsid w:val="007B6727"/>
    <w:rsid w:val="007B6799"/>
    <w:rsid w:val="007D4D67"/>
    <w:rsid w:val="007E04EE"/>
    <w:rsid w:val="007F10D7"/>
    <w:rsid w:val="00826C6E"/>
    <w:rsid w:val="008560B4"/>
    <w:rsid w:val="00861CB8"/>
    <w:rsid w:val="008621B9"/>
    <w:rsid w:val="00864D96"/>
    <w:rsid w:val="008B1851"/>
    <w:rsid w:val="008E7804"/>
    <w:rsid w:val="008F1E98"/>
    <w:rsid w:val="009423DD"/>
    <w:rsid w:val="00943870"/>
    <w:rsid w:val="00944648"/>
    <w:rsid w:val="00975015"/>
    <w:rsid w:val="0098617C"/>
    <w:rsid w:val="009B42A4"/>
    <w:rsid w:val="00A07F07"/>
    <w:rsid w:val="00A513C9"/>
    <w:rsid w:val="00A94A30"/>
    <w:rsid w:val="00AA1DB7"/>
    <w:rsid w:val="00AB7151"/>
    <w:rsid w:val="00AC5A04"/>
    <w:rsid w:val="00B30652"/>
    <w:rsid w:val="00B60C98"/>
    <w:rsid w:val="00B61C40"/>
    <w:rsid w:val="00B67A57"/>
    <w:rsid w:val="00B74CA9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7589"/>
    <w:rsid w:val="00CD0B7C"/>
    <w:rsid w:val="00CF66F8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078AB"/>
    <w:rsid w:val="00E67D37"/>
    <w:rsid w:val="00E71323"/>
    <w:rsid w:val="00E725D8"/>
    <w:rsid w:val="00E80337"/>
    <w:rsid w:val="00EA673C"/>
    <w:rsid w:val="00F02567"/>
    <w:rsid w:val="00F5131F"/>
    <w:rsid w:val="00F74EE3"/>
    <w:rsid w:val="00F84E02"/>
    <w:rsid w:val="00F859C0"/>
    <w:rsid w:val="00F86A90"/>
    <w:rsid w:val="00FC0287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396D8-95C9-4749-9B82-E4F0348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u.edu/media/libraries/central-academic-advising/pdf-files/gened-requirements/2017-2018-General-Education-Requirement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2016-09-01T20:48:00Z</cp:lastPrinted>
  <dcterms:created xsi:type="dcterms:W3CDTF">2017-05-24T17:09:00Z</dcterms:created>
  <dcterms:modified xsi:type="dcterms:W3CDTF">2017-05-24T17:09:00Z</dcterms:modified>
</cp:coreProperties>
</file>