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5068D2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</w:t>
                            </w:r>
                            <w:r w:rsidR="00D86D33"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86D33" w:rsidRPr="00DD67D4" w:rsidRDefault="00E710A8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Nuclear Operations Technology - AAS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5068D2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</w:t>
                      </w:r>
                      <w:r w:rsidR="00D86D33"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86D33" w:rsidRPr="00DD67D4" w:rsidRDefault="00E710A8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Nuclear Operations Technology - AAS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865"/>
        <w:gridCol w:w="630"/>
        <w:gridCol w:w="540"/>
        <w:gridCol w:w="720"/>
        <w:gridCol w:w="630"/>
        <w:gridCol w:w="2610"/>
        <w:gridCol w:w="2183"/>
      </w:tblGrid>
      <w:tr w:rsidR="00BD787A" w:rsidTr="00466E69">
        <w:tc>
          <w:tcPr>
            <w:tcW w:w="38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710A8" w:rsidTr="00466E69">
        <w:tc>
          <w:tcPr>
            <w:tcW w:w="3865" w:type="dxa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10A8" w:rsidRPr="00DB67FE" w:rsidRDefault="00E710A8" w:rsidP="00E71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E710A8" w:rsidRPr="00E67D37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</w:tr>
      <w:tr w:rsidR="00E710A8" w:rsidTr="00466E69">
        <w:tc>
          <w:tcPr>
            <w:tcW w:w="3865" w:type="dxa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710A8" w:rsidRPr="00DB67FE" w:rsidRDefault="00E710A8" w:rsidP="00E710A8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610" w:type="dxa"/>
            <w:vAlign w:val="center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E710A8" w:rsidRPr="00E67D37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</w:tr>
      <w:tr w:rsidR="00E710A8" w:rsidTr="00466E69">
        <w:tc>
          <w:tcPr>
            <w:tcW w:w="3865" w:type="dxa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</w:t>
            </w:r>
            <w:r>
              <w:rPr>
                <w:sz w:val="16"/>
                <w:szCs w:val="16"/>
              </w:rPr>
              <w:t>L</w:t>
            </w:r>
            <w:r w:rsidRPr="00DB67FE">
              <w:rPr>
                <w:sz w:val="16"/>
                <w:szCs w:val="16"/>
              </w:rPr>
              <w:t>: Engineering Technology Orientation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63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710A8" w:rsidRPr="00DB67FE" w:rsidRDefault="00E710A8" w:rsidP="00E710A8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610" w:type="dxa"/>
            <w:vAlign w:val="center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E710A8" w:rsidRPr="00E67D37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</w:tr>
      <w:tr w:rsidR="00E710A8" w:rsidTr="00466E69">
        <w:tc>
          <w:tcPr>
            <w:tcW w:w="3865" w:type="dxa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710A8" w:rsidRPr="00DB67FE" w:rsidRDefault="00E710A8" w:rsidP="00E71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610" w:type="dxa"/>
            <w:vAlign w:val="center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E710A8" w:rsidTr="00466E69">
        <w:tc>
          <w:tcPr>
            <w:tcW w:w="3865" w:type="dxa"/>
          </w:tcPr>
          <w:p w:rsidR="00E710A8" w:rsidRPr="00DB67FE" w:rsidRDefault="00E710A8" w:rsidP="00E71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Laboratory</w:t>
            </w:r>
          </w:p>
        </w:tc>
        <w:tc>
          <w:tcPr>
            <w:tcW w:w="63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10A8" w:rsidRPr="00DB67FE" w:rsidRDefault="00E710A8" w:rsidP="00E71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610" w:type="dxa"/>
            <w:vAlign w:val="center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E710A8" w:rsidTr="00466E69">
        <w:tc>
          <w:tcPr>
            <w:tcW w:w="3865" w:type="dxa"/>
          </w:tcPr>
          <w:p w:rsidR="00E710A8" w:rsidRDefault="00E710A8" w:rsidP="00E710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0" w:type="dxa"/>
          </w:tcPr>
          <w:p w:rsidR="00E710A8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E710A8" w:rsidRDefault="00E710A8" w:rsidP="00E71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710A8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610" w:type="dxa"/>
          </w:tcPr>
          <w:p w:rsidR="00E710A8" w:rsidRDefault="00E710A8" w:rsidP="00E710A8">
            <w:pPr>
              <w:pStyle w:val="NoSpacing"/>
              <w:rPr>
                <w:sz w:val="16"/>
                <w:szCs w:val="16"/>
              </w:rPr>
            </w:pPr>
            <w:r w:rsidRPr="004F1546">
              <w:rPr>
                <w:sz w:val="16"/>
                <w:szCs w:val="16"/>
              </w:rPr>
              <w:t xml:space="preserve">C- in </w:t>
            </w:r>
            <w:hyperlink r:id="rId6" w:history="1">
              <w:r w:rsidRPr="004F1546">
                <w:rPr>
                  <w:sz w:val="16"/>
                  <w:szCs w:val="16"/>
                </w:rPr>
                <w:t>MATH 0025</w:t>
              </w:r>
            </w:hyperlink>
            <w:r w:rsidRPr="004F1546">
              <w:rPr>
                <w:sz w:val="16"/>
                <w:szCs w:val="16"/>
              </w:rPr>
              <w:t>, a Math ACT score of 18 or higher, an SAT score of 460 or higher, an ALEKS score of 30 or higher, or 35 on the Algebra section (MAPL 2</w:t>
            </w:r>
          </w:p>
        </w:tc>
        <w:tc>
          <w:tcPr>
            <w:tcW w:w="2183" w:type="dxa"/>
            <w:vAlign w:val="center"/>
          </w:tcPr>
          <w:p w:rsidR="00E710A8" w:rsidRPr="00E67D37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</w:tr>
      <w:tr w:rsidR="00E710A8" w:rsidTr="00466E69">
        <w:tc>
          <w:tcPr>
            <w:tcW w:w="3865" w:type="dxa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0151: Nuclear Industry Fundamental Concepts</w:t>
            </w:r>
          </w:p>
        </w:tc>
        <w:tc>
          <w:tcPr>
            <w:tcW w:w="63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10A8" w:rsidRPr="00DB67FE" w:rsidRDefault="00E710A8" w:rsidP="00E71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610" w:type="dxa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</w:t>
            </w:r>
          </w:p>
        </w:tc>
      </w:tr>
      <w:tr w:rsidR="00E710A8" w:rsidTr="00466E69">
        <w:tc>
          <w:tcPr>
            <w:tcW w:w="3865" w:type="dxa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Laboratory</w:t>
            </w:r>
          </w:p>
        </w:tc>
        <w:tc>
          <w:tcPr>
            <w:tcW w:w="630" w:type="dxa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710A8" w:rsidRPr="00DB67FE" w:rsidRDefault="00E710A8" w:rsidP="00E71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610" w:type="dxa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710A8" w:rsidRPr="00DB67FE" w:rsidRDefault="00E710A8" w:rsidP="00E710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</w:p>
        </w:tc>
      </w:tr>
      <w:tr w:rsidR="00E710A8" w:rsidTr="00466E69">
        <w:tc>
          <w:tcPr>
            <w:tcW w:w="3865" w:type="dxa"/>
            <w:shd w:val="clear" w:color="auto" w:fill="F2F2F2" w:themeFill="background1" w:themeFillShade="F2"/>
          </w:tcPr>
          <w:p w:rsidR="00E710A8" w:rsidRDefault="00E710A8" w:rsidP="00E710A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466E69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710A8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10A8" w:rsidRPr="00E67D37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710A8" w:rsidRPr="00E67D37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710A8" w:rsidRPr="00E67D37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E710A8" w:rsidRPr="00E67D37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E710A8" w:rsidRPr="00E67D37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</w:tr>
      <w:tr w:rsidR="00E710A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710A8" w:rsidRPr="00E67D37" w:rsidRDefault="00E710A8" w:rsidP="00E710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710A8" w:rsidTr="00466E69">
        <w:tc>
          <w:tcPr>
            <w:tcW w:w="3865" w:type="dxa"/>
          </w:tcPr>
          <w:p w:rsidR="00E710A8" w:rsidRDefault="00E710A8" w:rsidP="00E71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1102: Critical Reading and Writing</w:t>
            </w:r>
          </w:p>
        </w:tc>
        <w:tc>
          <w:tcPr>
            <w:tcW w:w="630" w:type="dxa"/>
          </w:tcPr>
          <w:p w:rsidR="00E710A8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10A8" w:rsidRDefault="00E710A8" w:rsidP="00E71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:rsidR="00E710A8" w:rsidRPr="00DB67FE" w:rsidRDefault="00E710A8" w:rsidP="00E710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710A8" w:rsidRDefault="00E710A8" w:rsidP="00E71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E710A8" w:rsidRDefault="00E710A8" w:rsidP="00E710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ENGL 1101P</w:t>
            </w:r>
          </w:p>
        </w:tc>
        <w:tc>
          <w:tcPr>
            <w:tcW w:w="2183" w:type="dxa"/>
          </w:tcPr>
          <w:p w:rsidR="00E710A8" w:rsidRPr="00E67D37" w:rsidRDefault="00E710A8" w:rsidP="00E710A8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</w:tcPr>
          <w:p w:rsidR="00153D70" w:rsidRPr="00194BA6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</w:tcPr>
          <w:p w:rsidR="00153D70" w:rsidRPr="00E67D37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3D70" w:rsidRDefault="00153D70" w:rsidP="00153D70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:rsidR="00153D70" w:rsidRPr="00E67D37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153D70" w:rsidRPr="00E67D37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10" w:type="dxa"/>
          </w:tcPr>
          <w:p w:rsidR="00153D70" w:rsidRPr="00E67D37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153D70" w:rsidRPr="00E67D37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</w:tcPr>
          <w:p w:rsidR="00153D70" w:rsidRPr="00DB67FE" w:rsidRDefault="00153D70" w:rsidP="00153D70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</w:t>
            </w:r>
            <w:r>
              <w:rPr>
                <w:sz w:val="16"/>
                <w:szCs w:val="16"/>
              </w:rPr>
              <w:t>1101</w:t>
            </w:r>
            <w:r w:rsidRPr="00DB67FE">
              <w:rPr>
                <w:sz w:val="16"/>
                <w:szCs w:val="16"/>
              </w:rPr>
              <w:t>L</w:t>
            </w:r>
          </w:p>
        </w:tc>
        <w:tc>
          <w:tcPr>
            <w:tcW w:w="63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153D70" w:rsidRPr="00DB67FE" w:rsidRDefault="00153D70" w:rsidP="0015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10" w:type="dxa"/>
          </w:tcPr>
          <w:p w:rsidR="00153D70" w:rsidRPr="00DB67FE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153D70" w:rsidRPr="00E67D37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</w:tcPr>
          <w:p w:rsidR="00153D70" w:rsidRPr="00DB67FE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</w:t>
            </w:r>
          </w:p>
        </w:tc>
        <w:tc>
          <w:tcPr>
            <w:tcW w:w="63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3D70" w:rsidRPr="00DB67FE" w:rsidRDefault="00153D70" w:rsidP="0015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610" w:type="dxa"/>
          </w:tcPr>
          <w:p w:rsidR="00153D70" w:rsidRPr="00DB67FE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ESET 0121L</w:t>
            </w:r>
          </w:p>
        </w:tc>
        <w:tc>
          <w:tcPr>
            <w:tcW w:w="2183" w:type="dxa"/>
          </w:tcPr>
          <w:p w:rsidR="00153D70" w:rsidRPr="00E67D37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153D70" w:rsidTr="00466E69">
        <w:tc>
          <w:tcPr>
            <w:tcW w:w="3865" w:type="dxa"/>
          </w:tcPr>
          <w:p w:rsidR="00153D70" w:rsidRPr="00DB67FE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Laboratory</w:t>
            </w:r>
          </w:p>
        </w:tc>
        <w:tc>
          <w:tcPr>
            <w:tcW w:w="63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53D70" w:rsidRPr="00DB67FE" w:rsidRDefault="00153D70" w:rsidP="0015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610" w:type="dxa"/>
          </w:tcPr>
          <w:p w:rsidR="00153D70" w:rsidRPr="00DB67FE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2183" w:type="dxa"/>
          </w:tcPr>
          <w:p w:rsidR="00153D70" w:rsidRPr="00E67D37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153D70" w:rsidTr="00466E69">
        <w:tc>
          <w:tcPr>
            <w:tcW w:w="3865" w:type="dxa"/>
          </w:tcPr>
          <w:p w:rsidR="00153D70" w:rsidRPr="00DB67FE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63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53D70" w:rsidRPr="00DB67FE" w:rsidRDefault="00153D70" w:rsidP="0015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Pr="00DB67FE" w:rsidRDefault="00153D70" w:rsidP="0015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610" w:type="dxa"/>
          </w:tcPr>
          <w:p w:rsidR="00153D70" w:rsidRPr="00DB67FE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credit</w:t>
            </w:r>
            <w:r w:rsidR="00466E6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required for graduation (take 3 times, 1 credit each 2</w:t>
            </w:r>
            <w:r w:rsidRPr="0064311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, 3</w:t>
            </w:r>
            <w:r w:rsidRPr="0064311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, 4</w:t>
            </w:r>
            <w:r w:rsidRPr="0064311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Semester)</w:t>
            </w:r>
          </w:p>
        </w:tc>
        <w:tc>
          <w:tcPr>
            <w:tcW w:w="2183" w:type="dxa"/>
          </w:tcPr>
          <w:p w:rsidR="00153D70" w:rsidRPr="00E67D37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</w:tcPr>
          <w:p w:rsidR="00153D70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0153: Radiological Control Fundamentals (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/Lab)</w:t>
            </w:r>
          </w:p>
        </w:tc>
        <w:tc>
          <w:tcPr>
            <w:tcW w:w="630" w:type="dxa"/>
          </w:tcPr>
          <w:p w:rsidR="00153D70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3D70" w:rsidRDefault="00153D70" w:rsidP="0015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Default="00153D70" w:rsidP="00153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10" w:type="dxa"/>
          </w:tcPr>
          <w:p w:rsidR="00153D70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 or permission</w:t>
            </w:r>
          </w:p>
        </w:tc>
        <w:tc>
          <w:tcPr>
            <w:tcW w:w="2183" w:type="dxa"/>
          </w:tcPr>
          <w:p w:rsidR="00153D70" w:rsidRPr="00E67D37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</w:tcPr>
          <w:p w:rsidR="00153D70" w:rsidRDefault="00153D70" w:rsidP="00153D7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53D70" w:rsidRDefault="00153D70" w:rsidP="00153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Default="00153D70" w:rsidP="00153D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153D70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153D70" w:rsidRPr="00E67D37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  <w:shd w:val="clear" w:color="auto" w:fill="F2F2F2" w:themeFill="background1" w:themeFillShade="F2"/>
          </w:tcPr>
          <w:p w:rsidR="00153D70" w:rsidRDefault="00466E69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153D70">
              <w:rPr>
                <w:sz w:val="16"/>
                <w:szCs w:val="16"/>
              </w:rPr>
              <w:t xml:space="preserve">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3D70" w:rsidRDefault="0038678F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53D70" w:rsidRPr="00E67D37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53D70" w:rsidRPr="00E67D37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53D70" w:rsidRPr="00E67D37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153D70" w:rsidRPr="00E67D37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153D70" w:rsidRPr="00E67D37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53D70" w:rsidRPr="00E67D37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53D70" w:rsidTr="00466E69">
        <w:tc>
          <w:tcPr>
            <w:tcW w:w="3865" w:type="dxa"/>
          </w:tcPr>
          <w:p w:rsidR="00153D70" w:rsidRPr="00270B09" w:rsidRDefault="00153D70" w:rsidP="00153D70">
            <w:pPr>
              <w:rPr>
                <w:sz w:val="16"/>
                <w:szCs w:val="16"/>
              </w:rPr>
            </w:pPr>
            <w:r w:rsidRPr="00270B09">
              <w:rPr>
                <w:sz w:val="16"/>
                <w:szCs w:val="16"/>
              </w:rPr>
              <w:t xml:space="preserve">GE Objective 5: </w:t>
            </w:r>
            <w:r>
              <w:rPr>
                <w:sz w:val="16"/>
                <w:szCs w:val="16"/>
              </w:rPr>
              <w:t xml:space="preserve">CHEM 1101 or </w:t>
            </w:r>
            <w:r w:rsidRPr="00270B09">
              <w:rPr>
                <w:sz w:val="16"/>
                <w:szCs w:val="16"/>
              </w:rPr>
              <w:t>CHEM 1111/L</w:t>
            </w:r>
          </w:p>
        </w:tc>
        <w:tc>
          <w:tcPr>
            <w:tcW w:w="630" w:type="dxa"/>
          </w:tcPr>
          <w:p w:rsidR="00153D70" w:rsidRPr="00270B09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270B09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153D70" w:rsidRPr="00270B09" w:rsidRDefault="00153D70" w:rsidP="00466E69">
            <w:pPr>
              <w:jc w:val="center"/>
              <w:rPr>
                <w:sz w:val="16"/>
                <w:szCs w:val="16"/>
              </w:rPr>
            </w:pPr>
            <w:r w:rsidRPr="00270B09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153D70" w:rsidRPr="00292C65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</w:tcPr>
          <w:p w:rsidR="00153D70" w:rsidRPr="00DB67FE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630" w:type="dxa"/>
          </w:tcPr>
          <w:p w:rsidR="00153D70" w:rsidRPr="00DB67FE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153D70" w:rsidRPr="00DB67FE" w:rsidRDefault="00153D70" w:rsidP="0046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53D70" w:rsidRPr="00DB67FE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Pr="00DB67FE" w:rsidRDefault="00153D70" w:rsidP="0046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610" w:type="dxa"/>
            <w:vAlign w:val="center"/>
          </w:tcPr>
          <w:p w:rsidR="00153D70" w:rsidRPr="00DB67FE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credit</w:t>
            </w:r>
            <w:r w:rsidR="00466E6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required for graduation (take 3 times, 1 credit each 2</w:t>
            </w:r>
            <w:r w:rsidRPr="0064311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, 3</w:t>
            </w:r>
            <w:r w:rsidRPr="0064311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, 4</w:t>
            </w:r>
            <w:r w:rsidRPr="0064311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Semester)</w:t>
            </w:r>
          </w:p>
        </w:tc>
        <w:tc>
          <w:tcPr>
            <w:tcW w:w="2183" w:type="dxa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</w:tcPr>
          <w:p w:rsidR="00153D70" w:rsidRPr="00292C65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0220: Thermal Cycles and Heat Transfer</w:t>
            </w:r>
          </w:p>
        </w:tc>
        <w:tc>
          <w:tcPr>
            <w:tcW w:w="630" w:type="dxa"/>
          </w:tcPr>
          <w:p w:rsidR="00153D70" w:rsidRPr="00292C65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53D70" w:rsidRDefault="00153D70" w:rsidP="00466E69">
            <w:pPr>
              <w:jc w:val="center"/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610" w:type="dxa"/>
          </w:tcPr>
          <w:p w:rsidR="00153D70" w:rsidRPr="00292C65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0122 or permission</w:t>
            </w:r>
          </w:p>
        </w:tc>
        <w:tc>
          <w:tcPr>
            <w:tcW w:w="2183" w:type="dxa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</w:tcPr>
          <w:p w:rsidR="00153D70" w:rsidRPr="00292C65" w:rsidRDefault="00153D70" w:rsidP="00153D70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0242: Practical Process Measurements and control (</w:t>
            </w:r>
            <w:proofErr w:type="spellStart"/>
            <w:r>
              <w:rPr>
                <w:rFonts w:cs="Times New Roman"/>
                <w:sz w:val="16"/>
                <w:szCs w:val="16"/>
              </w:rPr>
              <w:t>Lec</w:t>
            </w:r>
            <w:proofErr w:type="spellEnd"/>
            <w:r>
              <w:rPr>
                <w:rFonts w:cs="Times New Roman"/>
                <w:sz w:val="16"/>
                <w:szCs w:val="16"/>
              </w:rPr>
              <w:t>/Lab)</w:t>
            </w:r>
          </w:p>
        </w:tc>
        <w:tc>
          <w:tcPr>
            <w:tcW w:w="630" w:type="dxa"/>
          </w:tcPr>
          <w:p w:rsidR="00153D70" w:rsidRPr="00292C65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53D70" w:rsidRPr="00CE3396" w:rsidRDefault="00153D70" w:rsidP="00466E69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610" w:type="dxa"/>
          </w:tcPr>
          <w:p w:rsidR="00153D70" w:rsidRPr="00292C65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 or permission of instructor</w:t>
            </w:r>
          </w:p>
        </w:tc>
        <w:tc>
          <w:tcPr>
            <w:tcW w:w="2183" w:type="dxa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</w:tcPr>
          <w:p w:rsidR="00153D70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0248: Power Plant Drawings</w:t>
            </w:r>
          </w:p>
        </w:tc>
        <w:tc>
          <w:tcPr>
            <w:tcW w:w="630" w:type="dxa"/>
          </w:tcPr>
          <w:p w:rsidR="00153D70" w:rsidRPr="00194BA6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53D70" w:rsidRPr="00CE3396" w:rsidRDefault="00153D70" w:rsidP="0046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610" w:type="dxa"/>
          </w:tcPr>
          <w:p w:rsidR="00153D70" w:rsidRPr="00292C65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</w:t>
            </w:r>
          </w:p>
        </w:tc>
        <w:tc>
          <w:tcPr>
            <w:tcW w:w="2183" w:type="dxa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</w:tcPr>
          <w:p w:rsidR="00153D70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0249: Reactor Plant Materials</w:t>
            </w:r>
          </w:p>
        </w:tc>
        <w:tc>
          <w:tcPr>
            <w:tcW w:w="630" w:type="dxa"/>
          </w:tcPr>
          <w:p w:rsidR="00153D70" w:rsidRPr="00194BA6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53D70" w:rsidRPr="00CE3396" w:rsidRDefault="00153D70" w:rsidP="0046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610" w:type="dxa"/>
          </w:tcPr>
          <w:p w:rsidR="00153D70" w:rsidRPr="00292C65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</w:t>
            </w:r>
          </w:p>
        </w:tc>
        <w:tc>
          <w:tcPr>
            <w:tcW w:w="2183" w:type="dxa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rPr>
          <w:trHeight w:val="110"/>
        </w:trPr>
        <w:tc>
          <w:tcPr>
            <w:tcW w:w="3865" w:type="dxa"/>
          </w:tcPr>
          <w:p w:rsidR="00153D70" w:rsidRPr="00292C65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0252: Power Plant Components</w:t>
            </w:r>
          </w:p>
        </w:tc>
        <w:tc>
          <w:tcPr>
            <w:tcW w:w="630" w:type="dxa"/>
          </w:tcPr>
          <w:p w:rsidR="00153D70" w:rsidRPr="00292C65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53D70" w:rsidRPr="00CE3396" w:rsidRDefault="00153D70" w:rsidP="0046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610" w:type="dxa"/>
          </w:tcPr>
          <w:p w:rsidR="00153D70" w:rsidRPr="00292C65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</w:t>
            </w:r>
          </w:p>
        </w:tc>
      </w:tr>
      <w:tr w:rsidR="00153D70" w:rsidTr="00466E69">
        <w:tc>
          <w:tcPr>
            <w:tcW w:w="3865" w:type="dxa"/>
          </w:tcPr>
          <w:p w:rsidR="00153D70" w:rsidRPr="00833249" w:rsidRDefault="00153D70" w:rsidP="00153D70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ESET 0279: Conduct of Operations</w:t>
            </w:r>
          </w:p>
        </w:tc>
        <w:tc>
          <w:tcPr>
            <w:tcW w:w="630" w:type="dxa"/>
          </w:tcPr>
          <w:p w:rsidR="00153D70" w:rsidRPr="00833249" w:rsidRDefault="00153D70" w:rsidP="00153D7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153D70" w:rsidRPr="00CE3396" w:rsidRDefault="00153D70" w:rsidP="0046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Pr="00292C65" w:rsidRDefault="00153D70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610" w:type="dxa"/>
          </w:tcPr>
          <w:p w:rsidR="00153D70" w:rsidRPr="00292C65" w:rsidRDefault="00153D70" w:rsidP="00153D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</w:t>
            </w:r>
          </w:p>
        </w:tc>
        <w:tc>
          <w:tcPr>
            <w:tcW w:w="2183" w:type="dxa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</w:tcPr>
          <w:p w:rsidR="00153D70" w:rsidRPr="00194BA6" w:rsidRDefault="00153D70" w:rsidP="00153D7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53D70" w:rsidRPr="00194BA6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53D70" w:rsidRPr="00194BA6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53D70" w:rsidRPr="00194BA6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153D70" w:rsidRPr="00194BA6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466E69">
        <w:tc>
          <w:tcPr>
            <w:tcW w:w="3865" w:type="dxa"/>
            <w:shd w:val="clear" w:color="auto" w:fill="F2F2F2" w:themeFill="background1" w:themeFillShade="F2"/>
          </w:tcPr>
          <w:p w:rsidR="00153D70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66E69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53D70" w:rsidRPr="00194BA6" w:rsidRDefault="0038678F" w:rsidP="00153D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53D70" w:rsidRPr="00194BA6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53D70" w:rsidRPr="00194BA6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53D70" w:rsidRPr="00194BA6" w:rsidRDefault="00153D70" w:rsidP="00153D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153D70" w:rsidRPr="00194BA6" w:rsidRDefault="00153D70" w:rsidP="00153D70">
            <w:pPr>
              <w:pStyle w:val="NoSpacing"/>
              <w:rPr>
                <w:sz w:val="16"/>
                <w:szCs w:val="16"/>
              </w:rPr>
            </w:pPr>
          </w:p>
        </w:tc>
      </w:tr>
      <w:tr w:rsidR="00153D7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53D70" w:rsidRPr="00194BA6" w:rsidRDefault="00153D70" w:rsidP="0015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66E69" w:rsidTr="00466E69">
        <w:tc>
          <w:tcPr>
            <w:tcW w:w="3865" w:type="dxa"/>
          </w:tcPr>
          <w:p w:rsidR="00466E69" w:rsidRDefault="00466E69" w:rsidP="00FF1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</w:t>
            </w:r>
            <w:r w:rsidR="00FF1530">
              <w:rPr>
                <w:sz w:val="16"/>
                <w:szCs w:val="16"/>
              </w:rPr>
              <w:t xml:space="preserve">1170 (recommended) or </w:t>
            </w:r>
            <w:r w:rsidR="0024729C">
              <w:rPr>
                <w:sz w:val="16"/>
                <w:szCs w:val="16"/>
              </w:rPr>
              <w:t xml:space="preserve">1153, </w:t>
            </w:r>
            <w:r w:rsidR="00FF1530">
              <w:rPr>
                <w:sz w:val="16"/>
                <w:szCs w:val="16"/>
              </w:rPr>
              <w:t xml:space="preserve">or </w:t>
            </w:r>
            <w:r w:rsidR="0024729C">
              <w:rPr>
                <w:sz w:val="16"/>
                <w:szCs w:val="16"/>
              </w:rPr>
              <w:t>1160</w:t>
            </w:r>
          </w:p>
        </w:tc>
        <w:tc>
          <w:tcPr>
            <w:tcW w:w="630" w:type="dxa"/>
          </w:tcPr>
          <w:p w:rsidR="00466E69" w:rsidRPr="00194BA6" w:rsidRDefault="0024729C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="00466E69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66E69" w:rsidRDefault="00466E69" w:rsidP="00466E69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466E69" w:rsidRPr="00292C65" w:rsidRDefault="00466E69" w:rsidP="00466E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</w:p>
        </w:tc>
      </w:tr>
      <w:tr w:rsidR="00466E69" w:rsidTr="00466E69">
        <w:tc>
          <w:tcPr>
            <w:tcW w:w="3865" w:type="dxa"/>
          </w:tcPr>
          <w:p w:rsidR="00466E69" w:rsidRDefault="00466E69" w:rsidP="00466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TGE 1257, PHIL 1101, or PHIL 1103</w:t>
            </w:r>
          </w:p>
        </w:tc>
        <w:tc>
          <w:tcPr>
            <w:tcW w:w="630" w:type="dxa"/>
          </w:tcPr>
          <w:p w:rsidR="00466E69" w:rsidRPr="00194BA6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610" w:type="dxa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</w:p>
        </w:tc>
      </w:tr>
      <w:tr w:rsidR="00466E69" w:rsidTr="00466E69">
        <w:tc>
          <w:tcPr>
            <w:tcW w:w="3865" w:type="dxa"/>
          </w:tcPr>
          <w:p w:rsidR="00466E69" w:rsidRDefault="00466E69" w:rsidP="00466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630" w:type="dxa"/>
          </w:tcPr>
          <w:p w:rsidR="00466E69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66E69" w:rsidRPr="008134A6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</w:tcPr>
          <w:p w:rsidR="00466E69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466E69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466E69" w:rsidRPr="00292C65" w:rsidRDefault="00466E69" w:rsidP="00466E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</w:p>
        </w:tc>
      </w:tr>
      <w:tr w:rsidR="00466E69" w:rsidTr="00466E69">
        <w:tc>
          <w:tcPr>
            <w:tcW w:w="3865" w:type="dxa"/>
          </w:tcPr>
          <w:p w:rsidR="00466E69" w:rsidRPr="00DB67FE" w:rsidRDefault="00466E69" w:rsidP="00466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630" w:type="dxa"/>
          </w:tcPr>
          <w:p w:rsidR="00466E69" w:rsidRPr="00DB67FE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66E69" w:rsidRPr="00DB67FE" w:rsidRDefault="00466E69" w:rsidP="0046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466E69" w:rsidRPr="00DB67FE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66E69" w:rsidRPr="00DB67FE" w:rsidRDefault="00466E69" w:rsidP="0046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610" w:type="dxa"/>
            <w:vAlign w:val="center"/>
          </w:tcPr>
          <w:p w:rsidR="00466E69" w:rsidRPr="00DB67FE" w:rsidRDefault="00466E69" w:rsidP="00466E6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credits required for graduation (take 3 times, 1 credit each 2</w:t>
            </w:r>
            <w:r w:rsidRPr="0064311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, 3</w:t>
            </w:r>
            <w:r w:rsidRPr="0064311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, 4</w:t>
            </w:r>
            <w:r w:rsidRPr="0064311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Semester)</w:t>
            </w:r>
          </w:p>
        </w:tc>
        <w:tc>
          <w:tcPr>
            <w:tcW w:w="2183" w:type="dxa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</w:p>
        </w:tc>
      </w:tr>
      <w:tr w:rsidR="00466E69" w:rsidTr="00466E69">
        <w:tc>
          <w:tcPr>
            <w:tcW w:w="3865" w:type="dxa"/>
          </w:tcPr>
          <w:p w:rsidR="00466E69" w:rsidRDefault="00466E69" w:rsidP="00466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Boiler, Reactor, and Turbine Principles</w:t>
            </w:r>
          </w:p>
        </w:tc>
        <w:tc>
          <w:tcPr>
            <w:tcW w:w="630" w:type="dxa"/>
          </w:tcPr>
          <w:p w:rsidR="00466E69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66E69" w:rsidRDefault="00466E69" w:rsidP="00466E69">
            <w:pPr>
              <w:jc w:val="center"/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66E69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466E69" w:rsidRPr="00292C65" w:rsidRDefault="00466E69" w:rsidP="00466E6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0122</w:t>
            </w:r>
          </w:p>
        </w:tc>
        <w:tc>
          <w:tcPr>
            <w:tcW w:w="2183" w:type="dxa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</w:p>
        </w:tc>
      </w:tr>
      <w:tr w:rsidR="00466E69" w:rsidTr="00466E69">
        <w:tc>
          <w:tcPr>
            <w:tcW w:w="3865" w:type="dxa"/>
          </w:tcPr>
          <w:p w:rsidR="00466E69" w:rsidRDefault="00466E69" w:rsidP="00466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0250: Radiation Detection and Protection</w:t>
            </w:r>
          </w:p>
        </w:tc>
        <w:tc>
          <w:tcPr>
            <w:tcW w:w="630" w:type="dxa"/>
          </w:tcPr>
          <w:p w:rsidR="00466E69" w:rsidRPr="00194BA6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66E69" w:rsidRPr="00CE3396" w:rsidRDefault="00466E69" w:rsidP="0046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610" w:type="dxa"/>
          </w:tcPr>
          <w:p w:rsidR="00466E69" w:rsidRPr="00292C65" w:rsidRDefault="00466E69" w:rsidP="00466E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</w:p>
        </w:tc>
      </w:tr>
      <w:tr w:rsidR="00466E69" w:rsidTr="00466E69">
        <w:tc>
          <w:tcPr>
            <w:tcW w:w="3865" w:type="dxa"/>
          </w:tcPr>
          <w:p w:rsidR="00466E69" w:rsidRDefault="00466E69" w:rsidP="00466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0251: Reactor Theory Safety and Design</w:t>
            </w:r>
          </w:p>
        </w:tc>
        <w:tc>
          <w:tcPr>
            <w:tcW w:w="630" w:type="dxa"/>
          </w:tcPr>
          <w:p w:rsidR="00466E69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466E69" w:rsidRPr="00CE3396" w:rsidRDefault="00466E69" w:rsidP="0046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66E69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610" w:type="dxa"/>
          </w:tcPr>
          <w:p w:rsidR="00466E69" w:rsidRPr="00292C65" w:rsidRDefault="00466E69" w:rsidP="00466E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0252, ESET 0250</w:t>
            </w:r>
          </w:p>
        </w:tc>
      </w:tr>
      <w:tr w:rsidR="00466E69" w:rsidTr="00466E69">
        <w:tc>
          <w:tcPr>
            <w:tcW w:w="3865" w:type="dxa"/>
          </w:tcPr>
          <w:p w:rsidR="00466E69" w:rsidRDefault="00466E69" w:rsidP="00466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ESET 0280: Capstone and Case Studies in Nuclear Engineering Technology</w:t>
            </w:r>
          </w:p>
        </w:tc>
        <w:tc>
          <w:tcPr>
            <w:tcW w:w="630" w:type="dxa"/>
          </w:tcPr>
          <w:p w:rsidR="00466E69" w:rsidRPr="00194BA6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466E69" w:rsidRPr="00CE3396" w:rsidRDefault="00466E69" w:rsidP="00466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610" w:type="dxa"/>
          </w:tcPr>
          <w:p w:rsidR="00466E69" w:rsidRPr="00292C65" w:rsidRDefault="00466E69" w:rsidP="00466E6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0151L, ESET 0153, ESET 0220, ESET 0242, ESET 0248, ESET 0249, ESET 0252</w:t>
            </w:r>
          </w:p>
        </w:tc>
        <w:tc>
          <w:tcPr>
            <w:tcW w:w="2183" w:type="dxa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0250</w:t>
            </w:r>
          </w:p>
        </w:tc>
      </w:tr>
      <w:tr w:rsidR="00466E69" w:rsidTr="00466E69">
        <w:tc>
          <w:tcPr>
            <w:tcW w:w="3865" w:type="dxa"/>
          </w:tcPr>
          <w:p w:rsidR="00466E69" w:rsidRPr="00292C65" w:rsidRDefault="00466E69" w:rsidP="00466E6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</w:p>
        </w:tc>
      </w:tr>
      <w:tr w:rsidR="00466E69" w:rsidTr="00466E69">
        <w:tc>
          <w:tcPr>
            <w:tcW w:w="3865" w:type="dxa"/>
            <w:shd w:val="clear" w:color="auto" w:fill="F2F2F2" w:themeFill="background1" w:themeFillShade="F2"/>
          </w:tcPr>
          <w:p w:rsidR="00466E69" w:rsidRPr="00292C65" w:rsidRDefault="00466E69" w:rsidP="00466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66E69" w:rsidRPr="00292C65" w:rsidRDefault="0038678F" w:rsidP="00466E6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66E69" w:rsidRPr="00292C65" w:rsidRDefault="00466E69" w:rsidP="00466E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466E69" w:rsidRPr="00D42DE8" w:rsidRDefault="00466E69" w:rsidP="00466E69">
            <w:pPr>
              <w:pStyle w:val="NoSpacing"/>
              <w:rPr>
                <w:sz w:val="14"/>
                <w:szCs w:val="16"/>
              </w:rPr>
            </w:pPr>
          </w:p>
        </w:tc>
      </w:tr>
      <w:tr w:rsidR="00466E69" w:rsidTr="00CF321F">
        <w:tc>
          <w:tcPr>
            <w:tcW w:w="11178" w:type="dxa"/>
            <w:gridSpan w:val="7"/>
          </w:tcPr>
          <w:p w:rsidR="00466E69" w:rsidRPr="00943870" w:rsidRDefault="00466E69" w:rsidP="00466E6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66E69" w:rsidRDefault="00466E69" w:rsidP="00466E6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66E69" w:rsidRPr="00C04A5A" w:rsidRDefault="00466E69" w:rsidP="00466E6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466E69" w:rsidP="0046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F1627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DD4641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67BF9" w:rsidRPr="00B60C98" w:rsidTr="009977AE">
        <w:tc>
          <w:tcPr>
            <w:tcW w:w="4885" w:type="dxa"/>
            <w:shd w:val="clear" w:color="auto" w:fill="auto"/>
          </w:tcPr>
          <w:p w:rsidR="00367BF9" w:rsidRPr="00E67D37" w:rsidRDefault="00367BF9" w:rsidP="00367B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67BF9" w:rsidRPr="00E67D37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7BF9" w:rsidRPr="00B60C98" w:rsidRDefault="00367BF9" w:rsidP="00367BF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67BF9" w:rsidRPr="00B60C98" w:rsidTr="009977AE">
        <w:tc>
          <w:tcPr>
            <w:tcW w:w="4885" w:type="dxa"/>
            <w:shd w:val="clear" w:color="auto" w:fill="auto"/>
          </w:tcPr>
          <w:p w:rsidR="00367BF9" w:rsidRPr="00DB67FE" w:rsidRDefault="00367BF9" w:rsidP="00367B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14" w:type="dxa"/>
            <w:vAlign w:val="center"/>
          </w:tcPr>
          <w:p w:rsidR="00367BF9" w:rsidRPr="00DB67FE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67BF9" w:rsidRPr="00B60C98" w:rsidRDefault="00367BF9" w:rsidP="00367BF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67BF9" w:rsidRPr="00B60C98" w:rsidTr="009977AE">
        <w:trPr>
          <w:trHeight w:val="248"/>
        </w:trPr>
        <w:tc>
          <w:tcPr>
            <w:tcW w:w="4885" w:type="dxa"/>
            <w:shd w:val="clear" w:color="auto" w:fill="auto"/>
          </w:tcPr>
          <w:p w:rsidR="00367BF9" w:rsidRPr="00DB67FE" w:rsidRDefault="00367BF9" w:rsidP="00367B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14" w:type="dxa"/>
            <w:vAlign w:val="center"/>
          </w:tcPr>
          <w:p w:rsidR="00367BF9" w:rsidRPr="00DB67FE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>MATH 1153, 1160, or 1170</w:t>
            </w:r>
            <w:r w:rsidRPr="00B60C98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7BF9" w:rsidRPr="00B60C98" w:rsidRDefault="00367BF9" w:rsidP="00367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367BF9" w:rsidRPr="00B60C98" w:rsidTr="009977AE">
        <w:trPr>
          <w:trHeight w:val="248"/>
        </w:trPr>
        <w:tc>
          <w:tcPr>
            <w:tcW w:w="4885" w:type="dxa"/>
            <w:shd w:val="clear" w:color="auto" w:fill="auto"/>
          </w:tcPr>
          <w:p w:rsidR="00367BF9" w:rsidRPr="00DB67FE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614" w:type="dxa"/>
            <w:vAlign w:val="center"/>
          </w:tcPr>
          <w:p w:rsidR="00367BF9" w:rsidRPr="00DB67FE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67BF9" w:rsidRPr="00B60C98" w:rsidRDefault="00367BF9" w:rsidP="00496B8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496B80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 w:rsidR="00496B80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categories; </w:t>
            </w:r>
            <w:r w:rsidR="00496B80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67BF9" w:rsidRPr="00B60C98" w:rsidTr="009977AE">
        <w:trPr>
          <w:trHeight w:val="248"/>
        </w:trPr>
        <w:tc>
          <w:tcPr>
            <w:tcW w:w="4885" w:type="dxa"/>
            <w:shd w:val="clear" w:color="auto" w:fill="auto"/>
          </w:tcPr>
          <w:p w:rsidR="00367BF9" w:rsidRPr="00DB67FE" w:rsidRDefault="00367BF9" w:rsidP="00367B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67BF9" w:rsidRPr="00DB67FE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67BF9" w:rsidRPr="00367BF9" w:rsidRDefault="00367BF9" w:rsidP="00367BF9">
            <w:pPr>
              <w:rPr>
                <w:sz w:val="18"/>
                <w:szCs w:val="18"/>
              </w:rPr>
            </w:pPr>
            <w:r w:rsidRPr="00367BF9">
              <w:rPr>
                <w:sz w:val="18"/>
                <w:szCs w:val="18"/>
              </w:rPr>
              <w:t>TGE 1257, PHIL 1107, or PHIL 1103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67BF9" w:rsidRPr="00367BF9" w:rsidRDefault="00367BF9" w:rsidP="00367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67BF9" w:rsidRPr="00B60C98" w:rsidTr="009977AE">
        <w:trPr>
          <w:trHeight w:val="247"/>
        </w:trPr>
        <w:tc>
          <w:tcPr>
            <w:tcW w:w="4885" w:type="dxa"/>
            <w:shd w:val="clear" w:color="auto" w:fill="auto"/>
          </w:tcPr>
          <w:p w:rsidR="00367BF9" w:rsidRPr="00DB67FE" w:rsidRDefault="00367BF9" w:rsidP="00367B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Laboratory</w:t>
            </w:r>
          </w:p>
        </w:tc>
        <w:tc>
          <w:tcPr>
            <w:tcW w:w="614" w:type="dxa"/>
            <w:vAlign w:val="center"/>
          </w:tcPr>
          <w:p w:rsidR="00367BF9" w:rsidRPr="00DB67FE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67BF9" w:rsidRPr="00B60C98" w:rsidRDefault="00367BF9" w:rsidP="00367B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67BF9" w:rsidRPr="00B60C98" w:rsidRDefault="00367BF9" w:rsidP="00367B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67BF9" w:rsidRPr="00B60C98" w:rsidTr="009977AE">
        <w:tc>
          <w:tcPr>
            <w:tcW w:w="4885" w:type="dxa"/>
            <w:shd w:val="clear" w:color="auto" w:fill="auto"/>
          </w:tcPr>
          <w:p w:rsidR="00367BF9" w:rsidRPr="00DB67FE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14" w:type="dxa"/>
            <w:vAlign w:val="center"/>
          </w:tcPr>
          <w:p w:rsidR="00367BF9" w:rsidRPr="00DB67FE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67BF9" w:rsidRPr="00B60C98" w:rsidTr="009977AE">
        <w:tc>
          <w:tcPr>
            <w:tcW w:w="4885" w:type="dxa"/>
            <w:shd w:val="clear" w:color="auto" w:fill="auto"/>
          </w:tcPr>
          <w:p w:rsidR="00367BF9" w:rsidRPr="00DB67FE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0151: Nuclear Industry Fundamental Concepts</w:t>
            </w:r>
          </w:p>
        </w:tc>
        <w:tc>
          <w:tcPr>
            <w:tcW w:w="614" w:type="dxa"/>
            <w:vAlign w:val="center"/>
          </w:tcPr>
          <w:p w:rsidR="00367BF9" w:rsidRPr="00DB67FE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7BF9" w:rsidRPr="00B60C98" w:rsidRDefault="00AA020E" w:rsidP="00367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67BF9" w:rsidRPr="00B60C98" w:rsidTr="009977AE">
        <w:trPr>
          <w:trHeight w:val="248"/>
        </w:trPr>
        <w:tc>
          <w:tcPr>
            <w:tcW w:w="4885" w:type="dxa"/>
            <w:shd w:val="clear" w:color="auto" w:fill="auto"/>
          </w:tcPr>
          <w:p w:rsidR="00367BF9" w:rsidRPr="00DB67FE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67BF9" w:rsidRPr="00DB67FE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 or CHEM 1111/L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7BF9" w:rsidRPr="00B60C98" w:rsidRDefault="00367BF9" w:rsidP="00367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367BF9" w:rsidRPr="00B60C98" w:rsidTr="009977A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67BF9" w:rsidRPr="00292C65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367BF9" w:rsidRPr="00292C65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7BF9" w:rsidRPr="00B60C98" w:rsidRDefault="00367BF9" w:rsidP="00367BF9">
            <w:pPr>
              <w:jc w:val="right"/>
              <w:rPr>
                <w:sz w:val="18"/>
                <w:szCs w:val="18"/>
              </w:rPr>
            </w:pPr>
          </w:p>
        </w:tc>
      </w:tr>
      <w:tr w:rsidR="00367BF9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F9" w:rsidRPr="00833249" w:rsidRDefault="00367BF9" w:rsidP="00367B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0153: Radiological Control Fundamentals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367BF9" w:rsidRPr="00833249" w:rsidRDefault="00367BF9" w:rsidP="00367B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67BF9" w:rsidRPr="00B60C98" w:rsidRDefault="00367BF9" w:rsidP="00F1627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="00F16275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 w:rsidR="00F16275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67BF9" w:rsidRPr="00B60C98" w:rsidTr="009977A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F9" w:rsidRPr="00194BA6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0220: Thermal Cycles and Heat Transfer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BF9" w:rsidRPr="00194BA6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67BF9" w:rsidRPr="00B60C98" w:rsidRDefault="00AA020E" w:rsidP="0036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course that fulfills this Objective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67BF9" w:rsidRPr="00B60C98" w:rsidRDefault="00AA020E" w:rsidP="00367B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67BF9" w:rsidRPr="00B60C98" w:rsidTr="009977AE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367BF9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614" w:type="dxa"/>
            <w:vAlign w:val="center"/>
          </w:tcPr>
          <w:p w:rsidR="00367BF9" w:rsidRPr="00194BA6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67BF9" w:rsidRPr="00B60C98" w:rsidRDefault="00367BF9" w:rsidP="00367BF9">
            <w:pPr>
              <w:jc w:val="right"/>
              <w:rPr>
                <w:sz w:val="18"/>
                <w:szCs w:val="18"/>
              </w:rPr>
            </w:pPr>
          </w:p>
        </w:tc>
      </w:tr>
      <w:tr w:rsidR="00367BF9" w:rsidRPr="00B60C98" w:rsidTr="009977AE">
        <w:tc>
          <w:tcPr>
            <w:tcW w:w="4885" w:type="dxa"/>
            <w:shd w:val="clear" w:color="auto" w:fill="auto"/>
          </w:tcPr>
          <w:p w:rsidR="00367BF9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0242: Practical Process measurement and Control</w:t>
            </w:r>
          </w:p>
        </w:tc>
        <w:tc>
          <w:tcPr>
            <w:tcW w:w="614" w:type="dxa"/>
            <w:vAlign w:val="center"/>
          </w:tcPr>
          <w:p w:rsidR="00367BF9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67BF9" w:rsidRPr="00B60C98" w:rsidRDefault="00367BF9" w:rsidP="00F1627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67BF9" w:rsidRPr="00B60C98" w:rsidTr="009977AE">
        <w:tc>
          <w:tcPr>
            <w:tcW w:w="4885" w:type="dxa"/>
            <w:shd w:val="clear" w:color="auto" w:fill="auto"/>
          </w:tcPr>
          <w:p w:rsidR="00367BF9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0248: Power Plant Drawings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67BF9" w:rsidRPr="00194BA6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367BF9" w:rsidRPr="00B60C98" w:rsidRDefault="00367BF9" w:rsidP="00367BF9">
            <w:pPr>
              <w:jc w:val="right"/>
              <w:rPr>
                <w:sz w:val="18"/>
                <w:szCs w:val="18"/>
              </w:rPr>
            </w:pPr>
          </w:p>
        </w:tc>
      </w:tr>
      <w:tr w:rsidR="00367BF9" w:rsidRPr="00B60C98" w:rsidTr="009977AE">
        <w:tc>
          <w:tcPr>
            <w:tcW w:w="4885" w:type="dxa"/>
            <w:shd w:val="clear" w:color="auto" w:fill="auto"/>
          </w:tcPr>
          <w:p w:rsidR="00367BF9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0249: Reactor Plant materials</w:t>
            </w:r>
          </w:p>
        </w:tc>
        <w:tc>
          <w:tcPr>
            <w:tcW w:w="614" w:type="dxa"/>
            <w:vAlign w:val="center"/>
          </w:tcPr>
          <w:p w:rsidR="00367BF9" w:rsidRPr="00194BA6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</w:p>
        </w:tc>
      </w:tr>
      <w:tr w:rsidR="00367BF9" w:rsidRPr="00B60C98" w:rsidTr="009977AE">
        <w:tc>
          <w:tcPr>
            <w:tcW w:w="4885" w:type="dxa"/>
            <w:shd w:val="clear" w:color="auto" w:fill="auto"/>
          </w:tcPr>
          <w:p w:rsidR="00367BF9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0250: Radiation Detection and Protection</w:t>
            </w:r>
          </w:p>
        </w:tc>
        <w:tc>
          <w:tcPr>
            <w:tcW w:w="614" w:type="dxa"/>
            <w:vAlign w:val="center"/>
          </w:tcPr>
          <w:p w:rsidR="00367BF9" w:rsidRPr="00194BA6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67BF9" w:rsidRPr="00B60C98" w:rsidRDefault="00367BF9" w:rsidP="00F1627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67BF9" w:rsidRPr="00B60C98" w:rsidTr="009977AE">
        <w:tc>
          <w:tcPr>
            <w:tcW w:w="4885" w:type="dxa"/>
            <w:shd w:val="clear" w:color="auto" w:fill="auto"/>
          </w:tcPr>
          <w:p w:rsidR="00367BF9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0251: Reactor Theory Safety and Design</w:t>
            </w:r>
          </w:p>
        </w:tc>
        <w:tc>
          <w:tcPr>
            <w:tcW w:w="614" w:type="dxa"/>
            <w:vAlign w:val="center"/>
          </w:tcPr>
          <w:p w:rsidR="00367BF9" w:rsidRPr="00194BA6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67BF9" w:rsidRPr="00B60C98" w:rsidRDefault="00367BF9" w:rsidP="00367BF9">
            <w:pPr>
              <w:jc w:val="right"/>
              <w:rPr>
                <w:sz w:val="18"/>
                <w:szCs w:val="18"/>
              </w:rPr>
            </w:pPr>
          </w:p>
        </w:tc>
      </w:tr>
      <w:tr w:rsidR="00367BF9" w:rsidRPr="00B60C98" w:rsidTr="009977AE">
        <w:tc>
          <w:tcPr>
            <w:tcW w:w="4885" w:type="dxa"/>
            <w:shd w:val="clear" w:color="auto" w:fill="auto"/>
          </w:tcPr>
          <w:p w:rsidR="00367BF9" w:rsidRDefault="00367BF9" w:rsidP="0036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0252: Power Plant Components</w:t>
            </w:r>
          </w:p>
        </w:tc>
        <w:tc>
          <w:tcPr>
            <w:tcW w:w="614" w:type="dxa"/>
            <w:vAlign w:val="center"/>
          </w:tcPr>
          <w:p w:rsidR="00367BF9" w:rsidRDefault="00367BF9" w:rsidP="00367B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EC0278" w:rsidRDefault="00367BF9" w:rsidP="00367B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0279: Conduct of Operations</w:t>
            </w:r>
          </w:p>
        </w:tc>
        <w:tc>
          <w:tcPr>
            <w:tcW w:w="614" w:type="dxa"/>
          </w:tcPr>
          <w:p w:rsidR="00367BF9" w:rsidRPr="00EC0278" w:rsidRDefault="00367BF9" w:rsidP="00367B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67BF9" w:rsidRPr="00B60C98" w:rsidRDefault="00367BF9" w:rsidP="00367BF9">
            <w:pPr>
              <w:jc w:val="right"/>
              <w:rPr>
                <w:sz w:val="18"/>
                <w:szCs w:val="18"/>
              </w:rPr>
            </w:pP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EC0278" w:rsidRDefault="00367BF9" w:rsidP="00367B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0280: Capstone and Case Studies in Nuclear Engineering Tech</w:t>
            </w:r>
          </w:p>
        </w:tc>
        <w:tc>
          <w:tcPr>
            <w:tcW w:w="614" w:type="dxa"/>
          </w:tcPr>
          <w:p w:rsidR="00367BF9" w:rsidRPr="00EC0278" w:rsidRDefault="00367BF9" w:rsidP="00367B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67BF9" w:rsidRPr="002C6294" w:rsidRDefault="00367BF9" w:rsidP="00367BF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67BF9" w:rsidRPr="002C6294" w:rsidRDefault="00AA020E" w:rsidP="00367B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25-28</w:t>
            </w: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44331A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44331A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44331A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67BF9" w:rsidRPr="00B60C98" w:rsidRDefault="00367BF9" w:rsidP="00367B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67BF9" w:rsidRPr="00B60C98" w:rsidRDefault="00367BF9" w:rsidP="00367BF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7BF9" w:rsidRPr="00B60C98" w:rsidRDefault="00AA020E" w:rsidP="0036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7BF9" w:rsidRPr="00B60C98" w:rsidRDefault="00AA020E" w:rsidP="0036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</w:t>
            </w: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67BF9" w:rsidRPr="00B60C98" w:rsidRDefault="00AA020E" w:rsidP="0036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367BF9" w:rsidRPr="00B60C98" w:rsidRDefault="00367BF9" w:rsidP="00367BF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67BF9" w:rsidRPr="00B60C98" w:rsidRDefault="00AA020E" w:rsidP="00367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76-79</w:t>
            </w: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367BF9" w:rsidRPr="00B60C98" w:rsidRDefault="00367BF9" w:rsidP="00367BF9">
            <w:pPr>
              <w:jc w:val="center"/>
              <w:rPr>
                <w:sz w:val="20"/>
                <w:szCs w:val="20"/>
              </w:rPr>
            </w:pP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367BF9" w:rsidRPr="00B60C98" w:rsidRDefault="00367BF9" w:rsidP="00367BF9">
            <w:pPr>
              <w:jc w:val="center"/>
              <w:rPr>
                <w:sz w:val="20"/>
                <w:szCs w:val="20"/>
              </w:rPr>
            </w:pPr>
          </w:p>
        </w:tc>
      </w:tr>
      <w:tr w:rsidR="00367BF9" w:rsidRPr="00B60C98" w:rsidTr="00D30A41">
        <w:tc>
          <w:tcPr>
            <w:tcW w:w="4885" w:type="dxa"/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367BF9" w:rsidRPr="00B60C98" w:rsidRDefault="00367BF9" w:rsidP="00367BF9">
            <w:pPr>
              <w:jc w:val="center"/>
              <w:rPr>
                <w:sz w:val="20"/>
                <w:szCs w:val="20"/>
              </w:rPr>
            </w:pPr>
          </w:p>
        </w:tc>
      </w:tr>
      <w:tr w:rsidR="00367BF9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367BF9" w:rsidRPr="00B60C98" w:rsidRDefault="00367BF9" w:rsidP="00367BF9">
            <w:pPr>
              <w:jc w:val="center"/>
              <w:rPr>
                <w:sz w:val="20"/>
                <w:szCs w:val="20"/>
              </w:rPr>
            </w:pPr>
          </w:p>
        </w:tc>
      </w:tr>
      <w:tr w:rsidR="00367BF9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67BF9" w:rsidRPr="00B60C98" w:rsidRDefault="00367BF9" w:rsidP="00367B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67BF9" w:rsidRPr="00B60C98" w:rsidRDefault="00367BF9" w:rsidP="00367BF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367BF9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67BF9" w:rsidRPr="00B60C98" w:rsidRDefault="00367BF9" w:rsidP="00367BF9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367BF9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67BF9" w:rsidRPr="00B60C98" w:rsidRDefault="00367BF9" w:rsidP="00367BF9">
            <w:pPr>
              <w:jc w:val="center"/>
              <w:rPr>
                <w:sz w:val="20"/>
                <w:szCs w:val="20"/>
              </w:rPr>
            </w:pPr>
          </w:p>
        </w:tc>
      </w:tr>
      <w:tr w:rsidR="00367BF9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F9" w:rsidRPr="001F656B" w:rsidRDefault="00367BF9" w:rsidP="00367B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F9" w:rsidRPr="001F656B" w:rsidRDefault="00367BF9" w:rsidP="0036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67BF9" w:rsidRPr="00B60C98" w:rsidRDefault="00367BF9" w:rsidP="00367BF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67BF9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BF9" w:rsidRPr="001F656B" w:rsidRDefault="000375AE" w:rsidP="0036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recommended that students complete MATH 1170.  Please see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67BF9" w:rsidRPr="00B60C98" w:rsidRDefault="00367BF9" w:rsidP="00367B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67BF9" w:rsidRPr="00B60C98" w:rsidRDefault="00367BF9" w:rsidP="00367BF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67BF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BF9" w:rsidRPr="001F656B" w:rsidRDefault="00C639BA" w:rsidP="0036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Coordinator or A</w:t>
            </w:r>
            <w:r w:rsidR="000375AE">
              <w:rPr>
                <w:sz w:val="18"/>
                <w:szCs w:val="18"/>
              </w:rPr>
              <w:t>dvisor on most efficient way to accomplish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7BF9" w:rsidRPr="00B60C98" w:rsidRDefault="00367BF9" w:rsidP="00367BF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7BF9" w:rsidRPr="00B60C98" w:rsidRDefault="00F16275" w:rsidP="00DD4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DD4641">
              <w:rPr>
                <w:sz w:val="20"/>
                <w:szCs w:val="20"/>
              </w:rPr>
              <w:t>06/18/2019</w:t>
            </w:r>
          </w:p>
        </w:tc>
      </w:tr>
      <w:tr w:rsidR="00367BF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7BF9" w:rsidRPr="001F656B" w:rsidRDefault="000375AE" w:rsidP="00367BF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this</w:t>
            </w:r>
            <w:proofErr w:type="gramEnd"/>
            <w:r>
              <w:rPr>
                <w:sz w:val="18"/>
                <w:szCs w:val="18"/>
              </w:rPr>
              <w:t xml:space="preserve"> recommendation.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7BF9" w:rsidRPr="00B60C98" w:rsidRDefault="00367BF9" w:rsidP="00367BF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7BF9" w:rsidRPr="001F656B" w:rsidRDefault="00367BF9" w:rsidP="00367BF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367BF9" w:rsidRPr="00B60C98" w:rsidRDefault="00367BF9" w:rsidP="00367BF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7BF9" w:rsidRPr="001F656B" w:rsidRDefault="00367BF9" w:rsidP="00367BF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7BF9" w:rsidRPr="001F656B" w:rsidRDefault="00367BF9" w:rsidP="00367BF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67BF9" w:rsidRPr="001F656B" w:rsidRDefault="00367BF9" w:rsidP="00367BF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  <w:tr w:rsidR="00367BF9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67BF9" w:rsidRPr="001F656B" w:rsidRDefault="00367BF9" w:rsidP="00367BF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67BF9" w:rsidRPr="00B60C98" w:rsidRDefault="00367BF9" w:rsidP="00367BF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75AE"/>
    <w:rsid w:val="0004615F"/>
    <w:rsid w:val="00056F4B"/>
    <w:rsid w:val="00057D41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53D70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4729C"/>
    <w:rsid w:val="00292C65"/>
    <w:rsid w:val="002A1B37"/>
    <w:rsid w:val="002A64DB"/>
    <w:rsid w:val="002B4B54"/>
    <w:rsid w:val="002C6294"/>
    <w:rsid w:val="002D4F2A"/>
    <w:rsid w:val="002E5A9E"/>
    <w:rsid w:val="003356C4"/>
    <w:rsid w:val="00367BF9"/>
    <w:rsid w:val="0037691A"/>
    <w:rsid w:val="00384E42"/>
    <w:rsid w:val="0038678F"/>
    <w:rsid w:val="00386994"/>
    <w:rsid w:val="003F238B"/>
    <w:rsid w:val="003F2805"/>
    <w:rsid w:val="003F7D9B"/>
    <w:rsid w:val="00434098"/>
    <w:rsid w:val="00443C4E"/>
    <w:rsid w:val="00466AA7"/>
    <w:rsid w:val="00466E69"/>
    <w:rsid w:val="00473C19"/>
    <w:rsid w:val="00477592"/>
    <w:rsid w:val="00485255"/>
    <w:rsid w:val="00496B80"/>
    <w:rsid w:val="004B2B19"/>
    <w:rsid w:val="005051B8"/>
    <w:rsid w:val="005068D2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020E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639BA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4641"/>
    <w:rsid w:val="00DD67D4"/>
    <w:rsid w:val="00DF097F"/>
    <w:rsid w:val="00E67D37"/>
    <w:rsid w:val="00E710A8"/>
    <w:rsid w:val="00E71323"/>
    <w:rsid w:val="00E725D8"/>
    <w:rsid w:val="00E80337"/>
    <w:rsid w:val="00EE4F89"/>
    <w:rsid w:val="00F02567"/>
    <w:rsid w:val="00F16275"/>
    <w:rsid w:val="00F5131F"/>
    <w:rsid w:val="00F74EE3"/>
    <w:rsid w:val="00F84E02"/>
    <w:rsid w:val="00F859C0"/>
    <w:rsid w:val="00FC0287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search/?P=MATH%200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2018-09-17T23:04:00Z</cp:lastPrinted>
  <dcterms:created xsi:type="dcterms:W3CDTF">2019-06-18T16:10:00Z</dcterms:created>
  <dcterms:modified xsi:type="dcterms:W3CDTF">2019-06-18T17:10:00Z</dcterms:modified>
</cp:coreProperties>
</file>