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C09E7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C09E7" w:rsidRDefault="00EC09E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Health Science</w:t>
                                  </w:r>
                                </w:p>
                                <w:p w:rsidR="00E14260" w:rsidRDefault="00EC09E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 Pre-OT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F83E9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F83E9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C09E7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C09E7" w:rsidRDefault="00EC09E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Health Science</w:t>
                            </w:r>
                          </w:p>
                          <w:p w:rsidR="00E14260" w:rsidRDefault="00EC09E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 Pre-OT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F83E9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F83E9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185"/>
        <w:gridCol w:w="450"/>
        <w:gridCol w:w="540"/>
        <w:gridCol w:w="720"/>
        <w:gridCol w:w="23"/>
        <w:gridCol w:w="607"/>
        <w:gridCol w:w="23"/>
        <w:gridCol w:w="2227"/>
        <w:gridCol w:w="175"/>
        <w:gridCol w:w="270"/>
        <w:gridCol w:w="1985"/>
      </w:tblGrid>
      <w:tr w:rsidR="00BD787A" w:rsidTr="00686401">
        <w:tc>
          <w:tcPr>
            <w:tcW w:w="4050" w:type="dxa"/>
            <w:gridSpan w:val="2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  <w:gridSpan w:val="2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E67D37" w:rsidRDefault="003B68E8" w:rsidP="003B68E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E67D37" w:rsidRDefault="003B68E8" w:rsidP="003B68E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  <w:r w:rsidRPr="003B68E8">
              <w:rPr>
                <w:b/>
                <w:sz w:val="16"/>
                <w:szCs w:val="16"/>
              </w:rPr>
              <w:t>PLACE INTO</w:t>
            </w:r>
            <w:r>
              <w:rPr>
                <w:sz w:val="16"/>
                <w:szCs w:val="16"/>
              </w:rPr>
              <w:t xml:space="preserve"> </w:t>
            </w:r>
            <w:r w:rsidRPr="005906FA">
              <w:rPr>
                <w:sz w:val="14"/>
                <w:szCs w:val="16"/>
              </w:rPr>
              <w:t>MATH 1108</w:t>
            </w:r>
          </w:p>
        </w:tc>
        <w:tc>
          <w:tcPr>
            <w:tcW w:w="2430" w:type="dxa"/>
            <w:gridSpan w:val="3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619A6">
        <w:tc>
          <w:tcPr>
            <w:tcW w:w="4050" w:type="dxa"/>
            <w:gridSpan w:val="2"/>
            <w:vAlign w:val="bottom"/>
          </w:tcPr>
          <w:p w:rsidR="003B68E8" w:rsidRPr="00BA2629" w:rsidRDefault="003B68E8" w:rsidP="003B68E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Either He/HCA 2210 or HO 0106</w:t>
            </w:r>
          </w:p>
        </w:tc>
        <w:tc>
          <w:tcPr>
            <w:tcW w:w="450" w:type="dxa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D440BB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3B68E8" w:rsidRDefault="003B68E8" w:rsidP="003B68E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B68E8" w:rsidRDefault="00274D17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  <w:gridSpan w:val="2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B68E8">
        <w:tc>
          <w:tcPr>
            <w:tcW w:w="4050" w:type="dxa"/>
            <w:gridSpan w:val="2"/>
          </w:tcPr>
          <w:p w:rsidR="003B68E8" w:rsidRPr="00194BA6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</w:t>
            </w:r>
            <w:r>
              <w:rPr>
                <w:sz w:val="16"/>
                <w:szCs w:val="16"/>
              </w:rPr>
              <w:t>jective 3: MATH 1153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72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1985" w:type="dxa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194BA6" w:rsidRDefault="0065375A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Care Core: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194BA6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 to Sociology</w:t>
            </w:r>
          </w:p>
        </w:tc>
        <w:tc>
          <w:tcPr>
            <w:tcW w:w="45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D440BB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3B68E8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B68E8" w:rsidRDefault="00274D17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194BA6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3B68E8" w:rsidRPr="00D440BB" w:rsidRDefault="003B68E8" w:rsidP="003B68E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F0680A">
        <w:tc>
          <w:tcPr>
            <w:tcW w:w="4050" w:type="dxa"/>
            <w:gridSpan w:val="2"/>
          </w:tcPr>
          <w:p w:rsidR="003B68E8" w:rsidRPr="00194BA6" w:rsidRDefault="003B68E8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  Anatomy and Physiology and Lab**</w:t>
            </w:r>
          </w:p>
        </w:tc>
        <w:tc>
          <w:tcPr>
            <w:tcW w:w="45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0680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02" w:type="dxa"/>
            <w:gridSpan w:val="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 1101 </w:t>
            </w:r>
            <w:r w:rsidR="00F0680A">
              <w:rPr>
                <w:sz w:val="16"/>
                <w:szCs w:val="16"/>
              </w:rPr>
              <w:t>or BIOL 2227 and lab</w:t>
            </w:r>
          </w:p>
        </w:tc>
        <w:tc>
          <w:tcPr>
            <w:tcW w:w="2255" w:type="dxa"/>
            <w:gridSpan w:val="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rPr>
          <w:trHeight w:val="110"/>
        </w:trPr>
        <w:tc>
          <w:tcPr>
            <w:tcW w:w="4050" w:type="dxa"/>
            <w:gridSpan w:val="2"/>
          </w:tcPr>
          <w:p w:rsidR="003B68E8" w:rsidRPr="00073016" w:rsidRDefault="003B68E8" w:rsidP="003B68E8">
            <w:pPr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>Professional</w:t>
            </w:r>
            <w:r w:rsidR="00F0680A">
              <w:rPr>
                <w:sz w:val="16"/>
                <w:szCs w:val="16"/>
              </w:rPr>
              <w:t xml:space="preserve"> Competencies</w:t>
            </w:r>
            <w:r>
              <w:rPr>
                <w:sz w:val="16"/>
                <w:szCs w:val="16"/>
              </w:rPr>
              <w:t xml:space="preserve">: </w:t>
            </w:r>
            <w:r w:rsidRPr="00073016">
              <w:rPr>
                <w:sz w:val="16"/>
                <w:szCs w:val="16"/>
              </w:rPr>
              <w:t xml:space="preserve"> (Select from list</w:t>
            </w:r>
            <w:r w:rsidR="00F0680A">
              <w:rPr>
                <w:sz w:val="16"/>
                <w:szCs w:val="16"/>
              </w:rPr>
              <w:t xml:space="preserve"> on page 2</w:t>
            </w:r>
            <w:r w:rsidRPr="00073016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3B68E8" w:rsidRPr="00D440BB" w:rsidRDefault="003B68E8" w:rsidP="003B68E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686401">
        <w:tc>
          <w:tcPr>
            <w:tcW w:w="4050" w:type="dxa"/>
            <w:gridSpan w:val="2"/>
          </w:tcPr>
          <w:p w:rsidR="003B68E8" w:rsidRPr="00073016" w:rsidRDefault="000B5C78" w:rsidP="003B68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3B68E8" w:rsidRPr="00073016">
              <w:rPr>
                <w:sz w:val="16"/>
                <w:szCs w:val="16"/>
              </w:rPr>
              <w:t>CHEM 1111/1111L</w:t>
            </w:r>
          </w:p>
        </w:tc>
        <w:tc>
          <w:tcPr>
            <w:tcW w:w="45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0B5C7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3B68E8" w:rsidRPr="00D440BB" w:rsidRDefault="00274D17" w:rsidP="003B68E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2430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420577">
        <w:tc>
          <w:tcPr>
            <w:tcW w:w="4050" w:type="dxa"/>
            <w:gridSpan w:val="2"/>
            <w:shd w:val="clear" w:color="auto" w:fill="F2F2F2" w:themeFill="background1" w:themeFillShade="F2"/>
          </w:tcPr>
          <w:p w:rsidR="003B68E8" w:rsidRPr="00194BA6" w:rsidRDefault="00F0680A" w:rsidP="003B68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B68E8" w:rsidRPr="00194BA6" w:rsidRDefault="00F0680A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0680A" w:rsidTr="00686401">
        <w:tc>
          <w:tcPr>
            <w:tcW w:w="4050" w:type="dxa"/>
            <w:gridSpan w:val="2"/>
          </w:tcPr>
          <w:p w:rsidR="00F0680A" w:rsidRPr="00292C65" w:rsidRDefault="00F0680A" w:rsidP="00F06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3302/BIOL 3302L Lab Anatomy and Physiology</w:t>
            </w:r>
          </w:p>
        </w:tc>
        <w:tc>
          <w:tcPr>
            <w:tcW w:w="45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F0680A" w:rsidTr="00686401">
        <w:tc>
          <w:tcPr>
            <w:tcW w:w="4050" w:type="dxa"/>
            <w:gridSpan w:val="2"/>
          </w:tcPr>
          <w:p w:rsidR="00F0680A" w:rsidRPr="00292C65" w:rsidRDefault="00F0680A" w:rsidP="00F06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F0680A" w:rsidTr="00686401">
        <w:tc>
          <w:tcPr>
            <w:tcW w:w="4050" w:type="dxa"/>
            <w:gridSpan w:val="2"/>
          </w:tcPr>
          <w:p w:rsidR="00F0680A" w:rsidRPr="00292C65" w:rsidRDefault="00F0680A" w:rsidP="00F06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(Select from list on page 2)</w:t>
            </w:r>
          </w:p>
        </w:tc>
        <w:tc>
          <w:tcPr>
            <w:tcW w:w="45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F0680A" w:rsidTr="00641E82">
        <w:tc>
          <w:tcPr>
            <w:tcW w:w="3865" w:type="dxa"/>
          </w:tcPr>
          <w:p w:rsidR="00F0680A" w:rsidRPr="00B67A57" w:rsidRDefault="00641E82" w:rsidP="00461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5" w:type="dxa"/>
            <w:gridSpan w:val="2"/>
            <w:vAlign w:val="center"/>
          </w:tcPr>
          <w:p w:rsidR="00F0680A" w:rsidRPr="00E67D37" w:rsidRDefault="00641E82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or 6</w:t>
            </w:r>
          </w:p>
        </w:tc>
        <w:tc>
          <w:tcPr>
            <w:tcW w:w="540" w:type="dxa"/>
            <w:vAlign w:val="center"/>
          </w:tcPr>
          <w:p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</w:p>
        </w:tc>
      </w:tr>
      <w:tr w:rsidR="00F0680A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F0680A" w:rsidRPr="00292C65" w:rsidRDefault="00F0680A" w:rsidP="00F06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0680A" w:rsidRPr="00292C65" w:rsidRDefault="00641E82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74D17" w:rsidTr="006651F0">
        <w:tc>
          <w:tcPr>
            <w:tcW w:w="4050" w:type="dxa"/>
            <w:gridSpan w:val="2"/>
            <w:shd w:val="clear" w:color="auto" w:fill="FFFFFF" w:themeFill="background1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2C0AE4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2C0AE4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9: ANTH 2238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731760" w:rsidRDefault="0065375A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2C0AE4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651F0">
        <w:tc>
          <w:tcPr>
            <w:tcW w:w="4050" w:type="dxa"/>
            <w:gridSpan w:val="2"/>
            <w:shd w:val="clear" w:color="auto" w:fill="F2F2F2" w:themeFill="background1" w:themeFillShade="F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274D17" w:rsidRPr="00473C19" w:rsidRDefault="00274D17" w:rsidP="00274D1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274D17" w:rsidRPr="00473C19" w:rsidRDefault="00274D17" w:rsidP="00274D17">
            <w:pPr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45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641E82" w:rsidTr="005C1783">
        <w:tc>
          <w:tcPr>
            <w:tcW w:w="4050" w:type="dxa"/>
            <w:gridSpan w:val="2"/>
            <w:vMerge w:val="restart"/>
          </w:tcPr>
          <w:p w:rsidR="00641E82" w:rsidRPr="000422F8" w:rsidRDefault="00641E82" w:rsidP="00274D17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Either Diversity Core</w:t>
            </w:r>
          </w:p>
          <w:p w:rsidR="00641E82" w:rsidRPr="000422F8" w:rsidRDefault="00641E82" w:rsidP="002C15B6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Or        Upper Division Free Elective</w:t>
            </w:r>
          </w:p>
        </w:tc>
        <w:tc>
          <w:tcPr>
            <w:tcW w:w="450" w:type="dxa"/>
            <w:vMerge w:val="restart"/>
            <w:vAlign w:val="center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641E82" w:rsidTr="00686401">
        <w:tc>
          <w:tcPr>
            <w:tcW w:w="4050" w:type="dxa"/>
            <w:gridSpan w:val="2"/>
            <w:vMerge/>
          </w:tcPr>
          <w:p w:rsidR="00641E82" w:rsidRPr="000422F8" w:rsidRDefault="00641E82" w:rsidP="00274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450" w:type="dxa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274D17" w:rsidRPr="00473C1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0422F8" w:rsidRDefault="00274D17" w:rsidP="00274D17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BA262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274D17">
        <w:tc>
          <w:tcPr>
            <w:tcW w:w="4050" w:type="dxa"/>
            <w:gridSpan w:val="2"/>
            <w:shd w:val="clear" w:color="auto" w:fill="F2F2F2" w:themeFill="background1" w:themeFillShade="F2"/>
          </w:tcPr>
          <w:p w:rsidR="00274D17" w:rsidRPr="002A7179" w:rsidRDefault="00274D17" w:rsidP="00274D17">
            <w:pPr>
              <w:rPr>
                <w:color w:val="FF0000"/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74D17" w:rsidRPr="00897F6C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`</w:t>
            </w: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BA262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</w:tcPr>
          <w:p w:rsidR="00274D17" w:rsidRPr="00BA262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686401">
        <w:tc>
          <w:tcPr>
            <w:tcW w:w="4050" w:type="dxa"/>
            <w:gridSpan w:val="2"/>
            <w:shd w:val="clear" w:color="auto" w:fill="F2F2F2" w:themeFill="background1" w:themeFillShade="F2"/>
          </w:tcPr>
          <w:p w:rsidR="00274D17" w:rsidRPr="00B67A57" w:rsidRDefault="00274D17" w:rsidP="00274D17">
            <w:pPr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F6C">
              <w:t xml:space="preserve"> </w:t>
            </w:r>
            <w:r w:rsidRPr="00897F6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2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725"/>
        <w:gridCol w:w="2172"/>
        <w:gridCol w:w="1708"/>
        <w:gridCol w:w="795"/>
        <w:gridCol w:w="90"/>
        <w:gridCol w:w="264"/>
        <w:gridCol w:w="641"/>
      </w:tblGrid>
      <w:tr w:rsidR="00B60C98" w:rsidRPr="00B60C98" w:rsidTr="00F11B24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EC09E7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65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5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11B24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B60C98" w:rsidRPr="00D451FC" w:rsidRDefault="00F11B2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45-49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5F4F4A">
              <w:rPr>
                <w:b/>
                <w:sz w:val="18"/>
                <w:szCs w:val="18"/>
              </w:rPr>
              <w:t xml:space="preserve"> (2.0 GPA and no grade below a C-)</w:t>
            </w:r>
          </w:p>
        </w:tc>
        <w:tc>
          <w:tcPr>
            <w:tcW w:w="725" w:type="dxa"/>
            <w:shd w:val="clear" w:color="auto" w:fill="auto"/>
          </w:tcPr>
          <w:p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EC09E7" w:rsidP="00EC09E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HE 2200 Promoting Wellness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HE/HCA 2210   or    HO 0106 Medical Terminology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EC09E7" w:rsidP="00FB03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FB030D">
              <w:rPr>
                <w:sz w:val="18"/>
                <w:szCs w:val="18"/>
              </w:rPr>
              <w:t xml:space="preserve">                               MATH 1153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FB030D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09E7" w:rsidRPr="00B60C98" w:rsidTr="00EC09E7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BIOL </w:t>
            </w:r>
            <w:r>
              <w:rPr>
                <w:sz w:val="18"/>
                <w:szCs w:val="18"/>
              </w:rPr>
              <w:t xml:space="preserve">3301 and 3301L  </w:t>
            </w:r>
            <w:r w:rsidRPr="00D440BB">
              <w:rPr>
                <w:sz w:val="18"/>
                <w:szCs w:val="18"/>
              </w:rPr>
              <w:t>Anatomy and Physiology and Lab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C09E7" w:rsidRPr="00B60C98" w:rsidTr="00F11B24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725" w:type="dxa"/>
            <w:shd w:val="clear" w:color="auto" w:fill="auto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C09E7" w:rsidRPr="00B60C98" w:rsidTr="00F11B24">
        <w:trPr>
          <w:trHeight w:val="247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C09E7" w:rsidRPr="00B60C98" w:rsidTr="00545E8F">
        <w:tc>
          <w:tcPr>
            <w:tcW w:w="5400" w:type="dxa"/>
            <w:gridSpan w:val="2"/>
            <w:vMerge w:val="restart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2215 Healthcare Leadership;  HCA 4475 Health Law and Bioethics*; </w:t>
            </w:r>
          </w:p>
          <w:p w:rsidR="00EC09E7" w:rsidRPr="00D440BB" w:rsidRDefault="00EC09E7" w:rsidP="005C22BD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HO </w:t>
            </w:r>
            <w:r>
              <w:rPr>
                <w:sz w:val="18"/>
                <w:szCs w:val="18"/>
              </w:rPr>
              <w:t xml:space="preserve">0107 Medical Law and Ethics;   </w:t>
            </w:r>
            <w:r w:rsidRPr="00D440BB"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C09E7" w:rsidRPr="00B60C98" w:rsidTr="00F11B24">
        <w:tc>
          <w:tcPr>
            <w:tcW w:w="5400" w:type="dxa"/>
            <w:gridSpan w:val="2"/>
            <w:vMerge/>
            <w:shd w:val="clear" w:color="auto" w:fill="auto"/>
          </w:tcPr>
          <w:p w:rsidR="00EC09E7" w:rsidRPr="00D440BB" w:rsidRDefault="00EC09E7" w:rsidP="00EC09E7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0234D5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and 1111L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0234D5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C09E7" w:rsidRPr="00B60C98" w:rsidTr="00F11B24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Health Care Core </w:t>
            </w:r>
          </w:p>
        </w:tc>
        <w:tc>
          <w:tcPr>
            <w:tcW w:w="725" w:type="dxa"/>
            <w:shd w:val="clear" w:color="auto" w:fill="auto"/>
          </w:tcPr>
          <w:p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1A490C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>
              <w:rPr>
                <w:sz w:val="18"/>
                <w:szCs w:val="18"/>
              </w:rPr>
              <w:t xml:space="preserve"> and 1101L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1A490C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C09E7" w:rsidRPr="00B60C98" w:rsidTr="00F11B24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9E7" w:rsidRPr="001F656B" w:rsidRDefault="00EC09E7" w:rsidP="00EC09E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1115 US Health System</w:t>
            </w:r>
            <w:r w:rsidR="00FD57E0">
              <w:rPr>
                <w:sz w:val="18"/>
                <w:szCs w:val="18"/>
              </w:rPr>
              <w:t>; HCA 3340</w:t>
            </w:r>
            <w:r w:rsidR="00784723">
              <w:rPr>
                <w:sz w:val="18"/>
                <w:szCs w:val="18"/>
              </w:rPr>
              <w:t xml:space="preserve"> Healthcare Policy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EC09E7" w:rsidP="00686401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EC09E7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C09E7" w:rsidRPr="00B60C98" w:rsidTr="00EC09E7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E7" w:rsidRPr="00D440BB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Communication Core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:rsidR="00EC09E7" w:rsidRPr="00D440BB" w:rsidRDefault="00FD57E0" w:rsidP="00EC0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 w:rsidR="00EC09E7"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F4F4A" w:rsidRPr="00B60C98" w:rsidTr="00F11B24"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F4A" w:rsidRDefault="005F4F4A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4409 Clinical Medical Anthropology; </w:t>
            </w:r>
            <w:r w:rsidRPr="00D440BB">
              <w:rPr>
                <w:sz w:val="18"/>
                <w:szCs w:val="18"/>
              </w:rPr>
              <w:t>CMP 3308 Groups and Communication</w:t>
            </w:r>
            <w:r>
              <w:rPr>
                <w:sz w:val="18"/>
                <w:szCs w:val="18"/>
              </w:rPr>
              <w:t xml:space="preserve">; CMP 4422 Conflict Management; COUN 3300 Interpersonal Skills in Health Professions; ENGL 3307 Professional and </w:t>
            </w:r>
          </w:p>
          <w:p w:rsidR="005F4F4A" w:rsidRPr="001F656B" w:rsidRDefault="005F4F4A" w:rsidP="00784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Technical Writing; HE 4410 Health </w:t>
            </w:r>
            <w:r w:rsidR="00784723">
              <w:rPr>
                <w:sz w:val="18"/>
                <w:szCs w:val="18"/>
              </w:rPr>
              <w:t xml:space="preserve">Behavior Change Theory and Application; </w:t>
            </w:r>
            <w:r>
              <w:rPr>
                <w:sz w:val="18"/>
                <w:szCs w:val="18"/>
              </w:rPr>
              <w:t>HE 4425 Patient Education Skills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5F4F4A" w:rsidRPr="00B60C98" w:rsidRDefault="000234D5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 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5F4F4A" w:rsidRPr="00B60C98" w:rsidRDefault="000234D5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4F4A" w:rsidRPr="00B60C98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D440BB" w:rsidRDefault="005F4F4A" w:rsidP="00EC0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5F4F4A" w:rsidRPr="00B60C98" w:rsidRDefault="005F4F4A" w:rsidP="00EC09E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5F4F4A" w:rsidRPr="00B60C98" w:rsidRDefault="005F4F4A" w:rsidP="00EC09E7">
            <w:pPr>
              <w:jc w:val="right"/>
              <w:rPr>
                <w:sz w:val="18"/>
                <w:szCs w:val="18"/>
              </w:rPr>
            </w:pPr>
          </w:p>
        </w:tc>
      </w:tr>
      <w:tr w:rsidR="005F4F4A" w:rsidRPr="00B60C98" w:rsidTr="005158F1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1F656B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 w:rsidR="00F11B24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5F4F4A" w:rsidRPr="00B60C98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1F656B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05" w:type="dxa"/>
            <w:gridSpan w:val="2"/>
            <w:vMerge w:val="restart"/>
            <w:shd w:val="clear" w:color="auto" w:fill="FDE9D9" w:themeFill="accent6" w:themeFillTint="33"/>
          </w:tcPr>
          <w:p w:rsidR="005F4F4A" w:rsidRPr="00B60C98" w:rsidRDefault="005F4F4A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5F4F4A" w:rsidRPr="00B60C98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1F656B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05" w:type="dxa"/>
            <w:gridSpan w:val="2"/>
            <w:vMerge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</w:p>
        </w:tc>
      </w:tr>
      <w:tr w:rsidR="005F4F4A" w:rsidRPr="00B60C98" w:rsidTr="00E319F1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1F656B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D57E0" w:rsidRPr="00B60C98" w:rsidTr="00F11B24">
        <w:tc>
          <w:tcPr>
            <w:tcW w:w="4675" w:type="dxa"/>
            <w:shd w:val="clear" w:color="auto" w:fill="auto"/>
          </w:tcPr>
          <w:p w:rsidR="00FD57E0" w:rsidRPr="00D440BB" w:rsidRDefault="00FD57E0" w:rsidP="00FD57E0">
            <w:pPr>
              <w:rPr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Diversity Core – Select one course below</w:t>
            </w:r>
          </w:p>
        </w:tc>
        <w:tc>
          <w:tcPr>
            <w:tcW w:w="725" w:type="dxa"/>
          </w:tcPr>
          <w:p w:rsidR="00FD57E0" w:rsidRPr="00D440BB" w:rsidRDefault="00FD57E0" w:rsidP="00FD57E0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FD57E0" w:rsidRPr="00B60C98" w:rsidRDefault="000234D5" w:rsidP="00FD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2238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FD57E0" w:rsidRPr="00B60C98" w:rsidRDefault="000234D5" w:rsidP="00FD57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57E0" w:rsidRPr="00B60C98" w:rsidTr="00F51BC9">
        <w:tc>
          <w:tcPr>
            <w:tcW w:w="5400" w:type="dxa"/>
            <w:gridSpan w:val="2"/>
            <w:shd w:val="clear" w:color="auto" w:fill="auto"/>
          </w:tcPr>
          <w:p w:rsidR="00FD57E0" w:rsidRPr="00D440BB" w:rsidRDefault="00FD57E0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b/>
                <w:sz w:val="16"/>
                <w:szCs w:val="18"/>
              </w:rPr>
              <w:t>-Not needed if HCA 4475 was selected for Professional Competencies area</w:t>
            </w:r>
            <w:r>
              <w:rPr>
                <w:b/>
                <w:sz w:val="16"/>
                <w:szCs w:val="18"/>
              </w:rPr>
              <w:t>*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D57E0" w:rsidRPr="00B60C98" w:rsidRDefault="00FD57E0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D57E0" w:rsidRPr="00B60C98" w:rsidTr="00F11B24">
        <w:tc>
          <w:tcPr>
            <w:tcW w:w="5400" w:type="dxa"/>
            <w:gridSpan w:val="2"/>
            <w:vMerge w:val="restart"/>
            <w:shd w:val="clear" w:color="auto" w:fill="auto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FD57E0" w:rsidRPr="00D440BB" w:rsidTr="000A3ED2"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FD57E0" w:rsidRPr="00D440BB" w:rsidRDefault="00FD57E0" w:rsidP="00FD57E0">
                  <w:pPr>
                    <w:rPr>
                      <w:sz w:val="18"/>
                      <w:szCs w:val="18"/>
                    </w:rPr>
                  </w:pPr>
                  <w:r w:rsidRPr="00D440BB">
                    <w:rPr>
                      <w:sz w:val="18"/>
                      <w:szCs w:val="18"/>
                    </w:rPr>
                    <w:t xml:space="preserve">ANTH 4407 </w:t>
                  </w:r>
                  <w:proofErr w:type="spellStart"/>
                  <w:r w:rsidRPr="00D440BB">
                    <w:rPr>
                      <w:sz w:val="18"/>
                      <w:szCs w:val="18"/>
                    </w:rPr>
                    <w:t>Anthro</w:t>
                  </w:r>
                  <w:proofErr w:type="spellEnd"/>
                  <w:r w:rsidRPr="00D440BB">
                    <w:rPr>
                      <w:sz w:val="18"/>
                      <w:szCs w:val="18"/>
                    </w:rPr>
                    <w:t xml:space="preserve"> of Global Health;    ANTH 4409 Clinical Medical </w:t>
                  </w:r>
                  <w:proofErr w:type="spellStart"/>
                  <w:r w:rsidRPr="00D440BB">
                    <w:rPr>
                      <w:sz w:val="18"/>
                      <w:szCs w:val="18"/>
                    </w:rPr>
                    <w:t>Anth</w:t>
                  </w:r>
                  <w:proofErr w:type="spellEnd"/>
                  <w:r w:rsidRPr="00D440BB">
                    <w:rPr>
                      <w:sz w:val="18"/>
                      <w:szCs w:val="18"/>
                    </w:rPr>
                    <w:t xml:space="preserve">; </w:t>
                  </w:r>
                </w:p>
              </w:tc>
            </w:tr>
            <w:tr w:rsidR="00FD57E0" w:rsidRPr="00D440BB" w:rsidTr="000A3ED2">
              <w:tc>
                <w:tcPr>
                  <w:tcW w:w="549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7E0" w:rsidRPr="00D440BB" w:rsidRDefault="00FD57E0" w:rsidP="00FD57E0">
                  <w:pPr>
                    <w:rPr>
                      <w:sz w:val="18"/>
                      <w:szCs w:val="18"/>
                    </w:rPr>
                  </w:pPr>
                  <w:r w:rsidRPr="00D440BB">
                    <w:rPr>
                      <w:sz w:val="18"/>
                      <w:szCs w:val="18"/>
                    </w:rPr>
                    <w:t xml:space="preserve">COUN 3300 Interpersonal Skills in Health Professions;  </w:t>
                  </w:r>
                </w:p>
              </w:tc>
            </w:tr>
            <w:tr w:rsidR="00FD57E0" w:rsidRPr="00D440BB" w:rsidTr="000A3ED2">
              <w:tc>
                <w:tcPr>
                  <w:tcW w:w="5499" w:type="dxa"/>
                  <w:tcBorders>
                    <w:top w:val="nil"/>
                  </w:tcBorders>
                  <w:shd w:val="clear" w:color="auto" w:fill="auto"/>
                </w:tcPr>
                <w:p w:rsidR="00FD57E0" w:rsidRPr="00D440BB" w:rsidRDefault="00FD57E0" w:rsidP="00FD57E0">
                  <w:pPr>
                    <w:rPr>
                      <w:sz w:val="18"/>
                      <w:szCs w:val="18"/>
                    </w:rPr>
                  </w:pPr>
                  <w:r w:rsidRPr="00D440BB">
                    <w:rPr>
                      <w:sz w:val="18"/>
                      <w:szCs w:val="18"/>
                    </w:rPr>
                    <w:t xml:space="preserve">HCA 4475 Health Law and Bioethics;      HE 4425 Patient Education Skills </w:t>
                  </w:r>
                </w:p>
              </w:tc>
            </w:tr>
          </w:tbl>
          <w:p w:rsidR="00FD57E0" w:rsidRPr="001F656B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FD57E0" w:rsidRPr="00B60C98" w:rsidRDefault="00FD57E0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FD57E0" w:rsidRPr="00B60C98" w:rsidRDefault="00FD57E0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D57E0" w:rsidRPr="00B60C98" w:rsidTr="00F11B24">
        <w:tc>
          <w:tcPr>
            <w:tcW w:w="5400" w:type="dxa"/>
            <w:gridSpan w:val="2"/>
            <w:vMerge/>
            <w:shd w:val="clear" w:color="auto" w:fill="auto"/>
          </w:tcPr>
          <w:p w:rsidR="00FD57E0" w:rsidRPr="001F656B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FD57E0" w:rsidRPr="002C6294" w:rsidRDefault="00FD57E0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FD57E0" w:rsidRPr="002C6294" w:rsidRDefault="00FF2071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FD57E0" w:rsidRPr="00B60C98" w:rsidTr="0074174A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:rsidR="00FD57E0" w:rsidRPr="001F656B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FD57E0" w:rsidRDefault="00FD57E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D57E0" w:rsidRPr="002B6A71" w:rsidRDefault="00FD57E0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B030D" w:rsidRPr="00B60C98" w:rsidTr="00EC09E7">
        <w:trPr>
          <w:trHeight w:val="220"/>
        </w:trPr>
        <w:tc>
          <w:tcPr>
            <w:tcW w:w="4675" w:type="dxa"/>
            <w:vMerge w:val="restart"/>
            <w:shd w:val="clear" w:color="auto" w:fill="auto"/>
          </w:tcPr>
          <w:p w:rsidR="00FB030D" w:rsidRPr="00D440B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EC09E7">
        <w:trPr>
          <w:trHeight w:val="220"/>
        </w:trPr>
        <w:tc>
          <w:tcPr>
            <w:tcW w:w="4675" w:type="dxa"/>
            <w:vMerge/>
            <w:shd w:val="clear" w:color="auto" w:fill="auto"/>
          </w:tcPr>
          <w:p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4723" w:rsidRPr="00B60C98" w:rsidTr="00EC09E7">
        <w:tc>
          <w:tcPr>
            <w:tcW w:w="4675" w:type="dxa"/>
            <w:shd w:val="clear" w:color="auto" w:fill="auto"/>
          </w:tcPr>
          <w:p w:rsidR="00784723" w:rsidRPr="00D440BB" w:rsidRDefault="00FF2071" w:rsidP="00FF207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Pre-OT</w:t>
            </w:r>
            <w:r w:rsidR="00784723" w:rsidRPr="00D440BB">
              <w:rPr>
                <w:b/>
                <w:sz w:val="18"/>
                <w:szCs w:val="18"/>
              </w:rPr>
              <w:t xml:space="preserve"> Concentration</w:t>
            </w:r>
            <w:r>
              <w:rPr>
                <w:b/>
                <w:sz w:val="18"/>
                <w:szCs w:val="18"/>
              </w:rPr>
              <w:t xml:space="preserve"> (grade of C or higher)</w:t>
            </w:r>
          </w:p>
        </w:tc>
        <w:tc>
          <w:tcPr>
            <w:tcW w:w="725" w:type="dxa"/>
          </w:tcPr>
          <w:p w:rsidR="00784723" w:rsidRPr="00D440BB" w:rsidRDefault="00F11B24" w:rsidP="007847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84723" w:rsidRPr="00B60C98" w:rsidRDefault="00784723" w:rsidP="00784723">
            <w:pPr>
              <w:rPr>
                <w:sz w:val="20"/>
                <w:szCs w:val="20"/>
              </w:rPr>
            </w:pPr>
          </w:p>
        </w:tc>
      </w:tr>
      <w:tr w:rsidR="000234D5" w:rsidRPr="00B60C98" w:rsidTr="00D35894">
        <w:tc>
          <w:tcPr>
            <w:tcW w:w="5400" w:type="dxa"/>
            <w:gridSpan w:val="2"/>
            <w:shd w:val="clear" w:color="auto" w:fill="auto"/>
          </w:tcPr>
          <w:p w:rsidR="000234D5" w:rsidRPr="001F656B" w:rsidRDefault="000234D5" w:rsidP="0002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2238 Peoples and Cultures of the New World (Counted in GE 9)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</w:p>
        </w:tc>
      </w:tr>
      <w:tr w:rsidR="00784723" w:rsidRPr="00B60C98" w:rsidTr="00F11B24">
        <w:tc>
          <w:tcPr>
            <w:tcW w:w="4675" w:type="dxa"/>
            <w:shd w:val="clear" w:color="auto" w:fill="auto"/>
          </w:tcPr>
          <w:p w:rsidR="00784723" w:rsidRPr="00D440BB" w:rsidRDefault="00784723" w:rsidP="00784723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3302 and 3302L Anatomy and Physiology and lab</w:t>
            </w:r>
          </w:p>
        </w:tc>
        <w:tc>
          <w:tcPr>
            <w:tcW w:w="725" w:type="dxa"/>
          </w:tcPr>
          <w:p w:rsidR="00784723" w:rsidRPr="00D440BB" w:rsidRDefault="00784723" w:rsidP="00784723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4723" w:rsidRPr="00B60C98" w:rsidRDefault="00784723" w:rsidP="0078472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84723" w:rsidRPr="00B60C98" w:rsidRDefault="00784723" w:rsidP="0078472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234D5" w:rsidRPr="00B60C98" w:rsidTr="00F11B24">
        <w:tc>
          <w:tcPr>
            <w:tcW w:w="5400" w:type="dxa"/>
            <w:gridSpan w:val="2"/>
            <w:shd w:val="clear" w:color="auto" w:fill="auto"/>
          </w:tcPr>
          <w:p w:rsidR="000234D5" w:rsidRPr="001F656B" w:rsidRDefault="000234D5" w:rsidP="0002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and 1111L General Chemistry I and Lab (Counted in GE 5)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D5" w:rsidRPr="00B60C98" w:rsidRDefault="00F11B24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45-49</w:t>
            </w:r>
          </w:p>
        </w:tc>
      </w:tr>
      <w:tr w:rsidR="000234D5" w:rsidRPr="00B60C98" w:rsidTr="00F11B24">
        <w:tc>
          <w:tcPr>
            <w:tcW w:w="5400" w:type="dxa"/>
            <w:gridSpan w:val="2"/>
            <w:shd w:val="clear" w:color="auto" w:fill="auto"/>
          </w:tcPr>
          <w:p w:rsidR="000234D5" w:rsidRPr="001F656B" w:rsidRDefault="000234D5" w:rsidP="0002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1101 Writing and Rhetoric I                                </w:t>
            </w:r>
            <w:r w:rsidR="001A49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(Counted in GE 1)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D5" w:rsidRPr="00B60C98" w:rsidRDefault="00F11B24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</w:t>
            </w:r>
          </w:p>
        </w:tc>
      </w:tr>
      <w:tr w:rsidR="000234D5" w:rsidRPr="00B60C98" w:rsidTr="00F11B24">
        <w:tc>
          <w:tcPr>
            <w:tcW w:w="5400" w:type="dxa"/>
            <w:gridSpan w:val="2"/>
            <w:shd w:val="clear" w:color="auto" w:fill="auto"/>
          </w:tcPr>
          <w:p w:rsidR="000234D5" w:rsidRPr="001F656B" w:rsidRDefault="000234D5" w:rsidP="001A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                               </w:t>
            </w:r>
            <w:r w:rsidR="001A490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(Counted in GE 3)</w:t>
            </w: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234D5" w:rsidRPr="00B60C98" w:rsidRDefault="00F11B24" w:rsidP="0064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40B5E">
              <w:rPr>
                <w:sz w:val="20"/>
                <w:szCs w:val="20"/>
              </w:rPr>
              <w:t>16-19</w:t>
            </w:r>
          </w:p>
        </w:tc>
      </w:tr>
      <w:tr w:rsidR="00FD57E0" w:rsidRPr="00B60C98" w:rsidTr="00F11B24">
        <w:tc>
          <w:tcPr>
            <w:tcW w:w="4675" w:type="dxa"/>
            <w:shd w:val="clear" w:color="auto" w:fill="auto"/>
          </w:tcPr>
          <w:p w:rsidR="00FD57E0" w:rsidRPr="000234D5" w:rsidRDefault="000234D5" w:rsidP="00FD57E0">
            <w:pPr>
              <w:jc w:val="both"/>
              <w:rPr>
                <w:sz w:val="18"/>
                <w:szCs w:val="18"/>
              </w:rPr>
            </w:pPr>
            <w:r w:rsidRPr="000234D5">
              <w:rPr>
                <w:sz w:val="18"/>
                <w:szCs w:val="18"/>
              </w:rPr>
              <w:t>PSYC 2225</w:t>
            </w:r>
            <w:r>
              <w:rPr>
                <w:sz w:val="18"/>
                <w:szCs w:val="18"/>
              </w:rPr>
              <w:t xml:space="preserve"> Child Development</w:t>
            </w:r>
          </w:p>
        </w:tc>
        <w:tc>
          <w:tcPr>
            <w:tcW w:w="725" w:type="dxa"/>
          </w:tcPr>
          <w:p w:rsidR="00FD57E0" w:rsidRPr="000234D5" w:rsidRDefault="000234D5" w:rsidP="000234D5">
            <w:pPr>
              <w:jc w:val="right"/>
              <w:rPr>
                <w:sz w:val="18"/>
                <w:szCs w:val="18"/>
              </w:rPr>
            </w:pPr>
            <w:r w:rsidRPr="000234D5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FD57E0" w:rsidRPr="00B60C98" w:rsidRDefault="00FD57E0" w:rsidP="00FD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D57E0" w:rsidRPr="00B60C98" w:rsidRDefault="00F11B24" w:rsidP="0064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40B5E">
              <w:rPr>
                <w:sz w:val="20"/>
                <w:szCs w:val="20"/>
              </w:rPr>
              <w:t>16-17</w:t>
            </w:r>
          </w:p>
        </w:tc>
      </w:tr>
      <w:tr w:rsidR="00FD57E0" w:rsidRPr="00B60C98" w:rsidTr="00F11B24">
        <w:tc>
          <w:tcPr>
            <w:tcW w:w="4675" w:type="dxa"/>
            <w:shd w:val="clear" w:color="auto" w:fill="auto"/>
          </w:tcPr>
          <w:p w:rsidR="00FD57E0" w:rsidRPr="00D440BB" w:rsidRDefault="000234D5" w:rsidP="00FD57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</w:t>
            </w:r>
          </w:p>
        </w:tc>
        <w:tc>
          <w:tcPr>
            <w:tcW w:w="725" w:type="dxa"/>
          </w:tcPr>
          <w:p w:rsidR="00FD57E0" w:rsidRPr="00D440BB" w:rsidRDefault="000234D5" w:rsidP="00FD57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FD57E0" w:rsidRPr="00B60C98" w:rsidRDefault="00FD57E0" w:rsidP="00FD57E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FD57E0" w:rsidRPr="00B60C98" w:rsidRDefault="00640B5E" w:rsidP="00FD5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234D5" w:rsidRPr="00B60C98" w:rsidTr="00843A9A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4D5" w:rsidRPr="001F656B" w:rsidRDefault="000234D5" w:rsidP="0002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 Introduction to Sociology             </w:t>
            </w:r>
            <w:r w:rsidR="001A490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(Counted in GE 6)</w:t>
            </w:r>
          </w:p>
        </w:tc>
        <w:tc>
          <w:tcPr>
            <w:tcW w:w="5670" w:type="dxa"/>
            <w:gridSpan w:val="6"/>
          </w:tcPr>
          <w:p w:rsidR="000234D5" w:rsidRPr="00B60C98" w:rsidRDefault="000234D5" w:rsidP="00FD57E0">
            <w:pPr>
              <w:jc w:val="center"/>
              <w:rPr>
                <w:sz w:val="20"/>
                <w:szCs w:val="20"/>
              </w:rPr>
            </w:pPr>
          </w:p>
        </w:tc>
      </w:tr>
      <w:tr w:rsidR="00FD57E0" w:rsidRPr="00B60C98" w:rsidTr="00EC09E7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FD57E0" w:rsidRPr="001F656B" w:rsidRDefault="00FD57E0" w:rsidP="00FD57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FD57E0" w:rsidRPr="001F656B" w:rsidRDefault="00FD57E0" w:rsidP="00FD5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57E0" w:rsidRPr="00B60C98" w:rsidRDefault="00FD57E0" w:rsidP="00FD57E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57E0" w:rsidRPr="00E14260" w:rsidRDefault="00FD57E0" w:rsidP="00FD57E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A490C" w:rsidRPr="00B60C98" w:rsidTr="00086048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0C" w:rsidRPr="001F656B" w:rsidRDefault="001A490C" w:rsidP="001A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Biology I and lab***                                     (Counted in GE 5) 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490C" w:rsidRPr="00B60C98" w:rsidRDefault="00274D17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x</w:t>
            </w:r>
          </w:p>
        </w:tc>
      </w:tr>
      <w:tr w:rsidR="001A490C" w:rsidRPr="00B60C98" w:rsidTr="00B41B59">
        <w:trPr>
          <w:trHeight w:val="248"/>
        </w:trPr>
        <w:tc>
          <w:tcPr>
            <w:tcW w:w="4675" w:type="dxa"/>
            <w:vMerge w:val="restart"/>
            <w:shd w:val="clear" w:color="auto" w:fill="auto"/>
          </w:tcPr>
          <w:p w:rsidR="001A490C" w:rsidRPr="001A490C" w:rsidRDefault="001A490C" w:rsidP="00FB030D">
            <w:pPr>
              <w:jc w:val="both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Five 3-credit courses from </w:t>
            </w:r>
            <w:r w:rsidRPr="001A490C">
              <w:rPr>
                <w:sz w:val="16"/>
                <w:szCs w:val="18"/>
              </w:rPr>
              <w:t>economics, education, ethics, fine</w:t>
            </w:r>
          </w:p>
          <w:p w:rsidR="001A490C" w:rsidRPr="001F656B" w:rsidRDefault="001A490C" w:rsidP="00FB030D">
            <w:pPr>
              <w:jc w:val="both"/>
              <w:rPr>
                <w:sz w:val="18"/>
                <w:szCs w:val="18"/>
              </w:rPr>
            </w:pPr>
            <w:r w:rsidRPr="001A490C">
              <w:rPr>
                <w:sz w:val="16"/>
                <w:szCs w:val="18"/>
              </w:rPr>
              <w:t>Arts, foreign language, history, humanities, literature, philosophy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1A490C" w:rsidRPr="001F656B" w:rsidRDefault="00F11B24" w:rsidP="00FB0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A490C">
              <w:rPr>
                <w:sz w:val="18"/>
                <w:szCs w:val="18"/>
              </w:rPr>
              <w:t>15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490C" w:rsidRPr="00B60C98" w:rsidRDefault="00F11B24" w:rsidP="00FB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490C" w:rsidRPr="00B60C98" w:rsidTr="00EC09E7">
        <w:trPr>
          <w:trHeight w:val="247"/>
        </w:trPr>
        <w:tc>
          <w:tcPr>
            <w:tcW w:w="4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90C" w:rsidRPr="001F656B" w:rsidRDefault="001A490C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1A490C" w:rsidRPr="001F656B" w:rsidRDefault="001A490C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490C" w:rsidRPr="00B60C98" w:rsidRDefault="00F11B24" w:rsidP="00FB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B030D" w:rsidRPr="00B60C98" w:rsidTr="00EC09E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B030D" w:rsidRPr="00B60C98" w:rsidRDefault="00F11B24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FB030D" w:rsidRPr="00B60C98" w:rsidTr="00EC09E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B030D" w:rsidRPr="00B60C98" w:rsidRDefault="00FB030D" w:rsidP="00FB030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234D5" w:rsidRPr="00B60C98" w:rsidTr="005D0CD7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0234D5" w:rsidRPr="00D440BB" w:rsidTr="000A3ED2">
              <w:tc>
                <w:tcPr>
                  <w:tcW w:w="5499" w:type="dxa"/>
                  <w:tcBorders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34D5" w:rsidRPr="00D440BB" w:rsidRDefault="000234D5" w:rsidP="000234D5">
                  <w:pPr>
                    <w:rPr>
                      <w:sz w:val="20"/>
                      <w:szCs w:val="20"/>
                    </w:rPr>
                  </w:pPr>
                  <w:r w:rsidRPr="00D440BB">
                    <w:rPr>
                      <w:sz w:val="20"/>
                      <w:szCs w:val="20"/>
                    </w:rPr>
                    <w:t xml:space="preserve">*If HCA 4475 is selected for the Professional Competency </w:t>
                  </w:r>
                </w:p>
              </w:tc>
            </w:tr>
            <w:tr w:rsidR="000234D5" w:rsidRPr="00D440BB" w:rsidTr="000A3ED2">
              <w:tc>
                <w:tcPr>
                  <w:tcW w:w="549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34D5" w:rsidRPr="00D440BB" w:rsidRDefault="000234D5" w:rsidP="000234D5">
                  <w:pPr>
                    <w:rPr>
                      <w:sz w:val="20"/>
                      <w:szCs w:val="20"/>
                    </w:rPr>
                  </w:pPr>
                  <w:r w:rsidRPr="00D440BB">
                    <w:rPr>
                      <w:sz w:val="20"/>
                      <w:szCs w:val="20"/>
                    </w:rPr>
                    <w:t>course, it will also meet the Diversity Competency course</w:t>
                  </w:r>
                </w:p>
              </w:tc>
            </w:tr>
            <w:tr w:rsidR="000234D5" w:rsidRPr="00D440BB" w:rsidTr="000A3ED2">
              <w:tc>
                <w:tcPr>
                  <w:tcW w:w="5499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0234D5" w:rsidRPr="00D440BB" w:rsidRDefault="000234D5" w:rsidP="000234D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440BB">
                    <w:rPr>
                      <w:sz w:val="20"/>
                      <w:szCs w:val="20"/>
                    </w:rPr>
                    <w:t>requirement</w:t>
                  </w:r>
                  <w:proofErr w:type="gramEnd"/>
                  <w:r w:rsidRPr="00D440BB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234D5" w:rsidRPr="00B60C98" w:rsidRDefault="000234D5" w:rsidP="00FB03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234D5" w:rsidRPr="00B60C98" w:rsidRDefault="000234D5" w:rsidP="00FB03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234D5" w:rsidRPr="00B60C98" w:rsidTr="005D0CD7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</w:p>
        </w:tc>
      </w:tr>
      <w:tr w:rsidR="000234D5" w:rsidRPr="00B60C98" w:rsidTr="005D0CD7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234D5" w:rsidRPr="00B60C98" w:rsidRDefault="00F11B24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1.29.2020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FB030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030D" w:rsidRPr="001F656B" w:rsidRDefault="000234D5" w:rsidP="00FB03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**</w:t>
            </w: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  <w:r>
              <w:rPr>
                <w:sz w:val="20"/>
                <w:szCs w:val="20"/>
              </w:rPr>
              <w:t xml:space="preserve"> 2227 and 2227L can substitute for BIOL 3301 and lab.</w:t>
            </w:r>
          </w:p>
        </w:tc>
        <w:tc>
          <w:tcPr>
            <w:tcW w:w="2172" w:type="dxa"/>
            <w:shd w:val="clear" w:color="auto" w:fill="FFFFFF" w:themeFill="background1"/>
          </w:tcPr>
          <w:p w:rsidR="00FB030D" w:rsidRPr="00B60C98" w:rsidRDefault="00FB030D" w:rsidP="00FB03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1A490C" w:rsidRPr="00B60C98" w:rsidTr="00372612">
        <w:trPr>
          <w:trHeight w:val="449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A490C" w:rsidRPr="001F656B" w:rsidRDefault="001A490C" w:rsidP="001A4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***BIOL 2227 and lab can substitute for BIOL 1101 but will not count</w:t>
            </w:r>
          </w:p>
          <w:p w:rsidR="001A490C" w:rsidRPr="001F656B" w:rsidRDefault="001A490C" w:rsidP="0037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GE Objective 5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A490C" w:rsidRPr="004C0486" w:rsidRDefault="001A490C" w:rsidP="00FB030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A490C" w:rsidRPr="008C01E4" w:rsidRDefault="001A490C" w:rsidP="00FB030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A490C" w:rsidRPr="004C0486" w:rsidRDefault="001A490C" w:rsidP="00FB03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A490C" w:rsidRDefault="001A490C" w:rsidP="00FB03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A490C" w:rsidRPr="004C0486" w:rsidRDefault="001A490C" w:rsidP="00FB030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B030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030D" w:rsidRPr="001F656B" w:rsidRDefault="00FF2071" w:rsidP="00FB0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recommended: ENGL 3307, PHYS 1111 and 1113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030D" w:rsidRPr="001F656B" w:rsidRDefault="00FB030D" w:rsidP="00FB030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30D" w:rsidRPr="001F656B" w:rsidRDefault="00FB030D" w:rsidP="00FB030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30D" w:rsidRPr="00521695" w:rsidRDefault="00FB030D" w:rsidP="00FB03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EC09E7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BSHS, Pre-OT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34D5"/>
    <w:rsid w:val="0004615F"/>
    <w:rsid w:val="00056F4B"/>
    <w:rsid w:val="00061C69"/>
    <w:rsid w:val="000717A1"/>
    <w:rsid w:val="0007395E"/>
    <w:rsid w:val="00085859"/>
    <w:rsid w:val="000B5C78"/>
    <w:rsid w:val="000B6EFB"/>
    <w:rsid w:val="000C4C05"/>
    <w:rsid w:val="000D026C"/>
    <w:rsid w:val="000D3B74"/>
    <w:rsid w:val="000D6D37"/>
    <w:rsid w:val="00121BC3"/>
    <w:rsid w:val="00122166"/>
    <w:rsid w:val="00126FD2"/>
    <w:rsid w:val="00170351"/>
    <w:rsid w:val="00193CFE"/>
    <w:rsid w:val="00194BA6"/>
    <w:rsid w:val="001A490C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74D1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B68E8"/>
    <w:rsid w:val="003D44B3"/>
    <w:rsid w:val="003F238B"/>
    <w:rsid w:val="003F2805"/>
    <w:rsid w:val="003F4DE6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06FA"/>
    <w:rsid w:val="005A240C"/>
    <w:rsid w:val="005B4A49"/>
    <w:rsid w:val="005C18A0"/>
    <w:rsid w:val="005E4D62"/>
    <w:rsid w:val="005F4F4A"/>
    <w:rsid w:val="00607E3D"/>
    <w:rsid w:val="006158FE"/>
    <w:rsid w:val="0063135C"/>
    <w:rsid w:val="00631499"/>
    <w:rsid w:val="00640B5E"/>
    <w:rsid w:val="00641E82"/>
    <w:rsid w:val="00652588"/>
    <w:rsid w:val="0065375A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4723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09E7"/>
    <w:rsid w:val="00EE659E"/>
    <w:rsid w:val="00F02567"/>
    <w:rsid w:val="00F0680A"/>
    <w:rsid w:val="00F11B24"/>
    <w:rsid w:val="00F31FE0"/>
    <w:rsid w:val="00F5131F"/>
    <w:rsid w:val="00F722EA"/>
    <w:rsid w:val="00F74EE3"/>
    <w:rsid w:val="00F84E02"/>
    <w:rsid w:val="00F859C0"/>
    <w:rsid w:val="00FB030D"/>
    <w:rsid w:val="00FC0287"/>
    <w:rsid w:val="00FD57E0"/>
    <w:rsid w:val="00FE0227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84E4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AAFB-E72A-4020-891D-4E1B9D93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2020-01-29T20:38:00Z</cp:lastPrinted>
  <dcterms:created xsi:type="dcterms:W3CDTF">2020-01-29T21:12:00Z</dcterms:created>
  <dcterms:modified xsi:type="dcterms:W3CDTF">2020-01-29T21:12:00Z</dcterms:modified>
</cp:coreProperties>
</file>