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B6517" w:rsidRPr="00A0716F" w:rsidRDefault="00EB6517" w:rsidP="00EB651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EB6517" w:rsidRPr="00A0716F" w:rsidRDefault="00EB6517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Communication: Visual Communication</w:t>
                                  </w:r>
                                </w:p>
                                <w:p w:rsidR="00E14260" w:rsidRDefault="00EB6517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Video Track </w:t>
                                  </w:r>
                                </w:p>
                                <w:p w:rsidR="004A03C4" w:rsidRDefault="004A03C4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2647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2647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A03C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B6517" w:rsidRPr="00A0716F" w:rsidRDefault="00EB6517" w:rsidP="00EB651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EB6517" w:rsidRPr="00A0716F" w:rsidRDefault="00EB6517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Communication: Visual Communication</w:t>
                            </w:r>
                          </w:p>
                          <w:p w:rsidR="00E14260" w:rsidRDefault="00EB6517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Video Track </w:t>
                            </w:r>
                          </w:p>
                          <w:p w:rsidR="004A03C4" w:rsidRDefault="004A03C4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2647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2647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03C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450"/>
        <w:gridCol w:w="540"/>
        <w:gridCol w:w="720"/>
        <w:gridCol w:w="23"/>
        <w:gridCol w:w="692"/>
        <w:gridCol w:w="2164"/>
        <w:gridCol w:w="715"/>
        <w:gridCol w:w="274"/>
        <w:gridCol w:w="1445"/>
      </w:tblGrid>
      <w:tr w:rsidR="00BD787A" w:rsidTr="00820077">
        <w:tc>
          <w:tcPr>
            <w:tcW w:w="4047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229E5" w:rsidTr="00820077">
        <w:tc>
          <w:tcPr>
            <w:tcW w:w="4047" w:type="dxa"/>
          </w:tcPr>
          <w:p w:rsidR="002229E5" w:rsidRPr="00E67D37" w:rsidRDefault="002229E5" w:rsidP="002229E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3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68223B">
              <w:rPr>
                <w:rFonts w:cstheme="minorHAnsi"/>
                <w:sz w:val="16"/>
                <w:szCs w:val="16"/>
              </w:rPr>
              <w:t>Elective: ART 1103 Creative Process</w:t>
            </w:r>
            <w:r>
              <w:rPr>
                <w:rFonts w:cstheme="minorHAnsi"/>
                <w:sz w:val="16"/>
                <w:szCs w:val="16"/>
              </w:rPr>
              <w:t xml:space="preserve"> is recommended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shd w:val="clear" w:color="auto" w:fill="F2F2F2" w:themeFill="background1" w:themeFillShade="F2"/>
          </w:tcPr>
          <w:p w:rsidR="002229E5" w:rsidRDefault="002229E5" w:rsidP="002229E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229E5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229E5" w:rsidTr="00820077">
        <w:tc>
          <w:tcPr>
            <w:tcW w:w="4047" w:type="dxa"/>
          </w:tcPr>
          <w:p w:rsidR="002229E5" w:rsidRPr="00194BA6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700B07" w:rsidRDefault="002229E5" w:rsidP="002229E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4" w:type="dxa"/>
            <w:gridSpan w:val="3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2271 Television and Video Production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</w:t>
            </w:r>
          </w:p>
        </w:tc>
        <w:tc>
          <w:tcPr>
            <w:tcW w:w="2434" w:type="dxa"/>
            <w:gridSpan w:val="3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879" w:type="dxa"/>
            <w:gridSpan w:val="2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ENGL 1101 or placement into ENGL 1102</w:t>
            </w:r>
          </w:p>
        </w:tc>
        <w:tc>
          <w:tcPr>
            <w:tcW w:w="1719" w:type="dxa"/>
            <w:gridSpan w:val="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: Art 1105 Drawing I is recommended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89439F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</w:t>
            </w:r>
            <w:r w:rsidR="00B4570B"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shd w:val="clear" w:color="auto" w:fill="F2F2F2" w:themeFill="background1" w:themeFillShade="F2"/>
          </w:tcPr>
          <w:p w:rsidR="002229E5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229E5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229E5" w:rsidTr="00820077">
        <w:tc>
          <w:tcPr>
            <w:tcW w:w="4047" w:type="dxa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</w:tcPr>
          <w:p w:rsidR="002229E5" w:rsidRPr="0068223B" w:rsidRDefault="002229E5" w:rsidP="002229E5">
            <w:pPr>
              <w:tabs>
                <w:tab w:val="center" w:pos="1917"/>
              </w:tabs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 Objective 3: Math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rPr>
          <w:trHeight w:val="110"/>
        </w:trPr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3371 Narrative Video Production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820077">
        <w:tc>
          <w:tcPr>
            <w:tcW w:w="4047" w:type="dxa"/>
            <w:shd w:val="clear" w:color="auto" w:fill="F2F2F2" w:themeFill="background1" w:themeFillShade="F2"/>
          </w:tcPr>
          <w:p w:rsidR="002229E5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229E5" w:rsidRPr="00194BA6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229E5" w:rsidRPr="00194BA6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229E5" w:rsidTr="00820077">
        <w:tc>
          <w:tcPr>
            <w:tcW w:w="4047" w:type="dxa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</w:tr>
      <w:tr w:rsidR="00475083" w:rsidTr="00820077">
        <w:tc>
          <w:tcPr>
            <w:tcW w:w="4047" w:type="dxa"/>
            <w:vAlign w:val="center"/>
          </w:tcPr>
          <w:p w:rsidR="00475083" w:rsidRPr="0068223B" w:rsidRDefault="00475083" w:rsidP="00475083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color w:val="000000"/>
                <w:sz w:val="16"/>
                <w:szCs w:val="16"/>
              </w:rPr>
              <w:t>CMP 3310 Multiplatform Storytelling</w:t>
            </w:r>
          </w:p>
        </w:tc>
        <w:tc>
          <w:tcPr>
            <w:tcW w:w="450" w:type="dxa"/>
            <w:vAlign w:val="center"/>
          </w:tcPr>
          <w:p w:rsidR="00475083" w:rsidRPr="0068223B" w:rsidRDefault="00475083" w:rsidP="004750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75083" w:rsidRPr="0068223B" w:rsidRDefault="00475083" w:rsidP="004750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75083" w:rsidRPr="0068223B" w:rsidRDefault="00475083" w:rsidP="004750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475083" w:rsidRPr="0068223B" w:rsidRDefault="00475083" w:rsidP="004750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vAlign w:val="center"/>
          </w:tcPr>
          <w:p w:rsidR="00475083" w:rsidRPr="0068223B" w:rsidRDefault="00475083" w:rsidP="004750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1110</w:t>
            </w:r>
          </w:p>
        </w:tc>
        <w:tc>
          <w:tcPr>
            <w:tcW w:w="2434" w:type="dxa"/>
            <w:gridSpan w:val="3"/>
          </w:tcPr>
          <w:p w:rsidR="00475083" w:rsidRPr="00D42DE8" w:rsidRDefault="00475083" w:rsidP="00475083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 (Design or Video)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1E17F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2F2F2" w:themeFill="background1" w:themeFillShade="F2"/>
          </w:tcPr>
          <w:p w:rsidR="006B21A4" w:rsidRPr="00292C65" w:rsidRDefault="006B21A4" w:rsidP="006B2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B21A4" w:rsidRPr="00292C65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6B21A4" w:rsidRPr="00D42DE8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B21A4" w:rsidRPr="00292C65" w:rsidRDefault="006B21A4" w:rsidP="006B21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21A4" w:rsidTr="00820077">
        <w:tc>
          <w:tcPr>
            <w:tcW w:w="4047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4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6B21A4" w:rsidRPr="00194BA6" w:rsidRDefault="006B21A4" w:rsidP="006B21A4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194BA6" w:rsidRDefault="006B21A4" w:rsidP="006B21A4">
            <w:pPr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FFFFF" w:themeFill="background1"/>
          </w:tcPr>
          <w:p w:rsidR="006B21A4" w:rsidRPr="0068223B" w:rsidRDefault="006B21A4" w:rsidP="006B21A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</w:tcPr>
          <w:p w:rsidR="006B21A4" w:rsidRPr="0068223B" w:rsidRDefault="006B21A4" w:rsidP="006B21A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 (Design or Video)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2F2F2" w:themeFill="background1" w:themeFillShade="F2"/>
          </w:tcPr>
          <w:p w:rsidR="006B21A4" w:rsidRPr="00BA2629" w:rsidRDefault="006B21A4" w:rsidP="006B21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1A4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1A4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6B21A4" w:rsidRPr="00473C19" w:rsidRDefault="006B21A4" w:rsidP="006B21A4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473C19" w:rsidRDefault="006B21A4" w:rsidP="006B21A4">
            <w:pPr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4475 Corporate Video Production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2202, CMP 2271</w:t>
            </w: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2F2F2" w:themeFill="background1" w:themeFillShade="F2"/>
          </w:tcPr>
          <w:p w:rsidR="006B21A4" w:rsidRPr="00BA2629" w:rsidRDefault="006B21A4" w:rsidP="006B2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B21A4" w:rsidTr="00820077">
        <w:tc>
          <w:tcPr>
            <w:tcW w:w="4047" w:type="dxa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6B21A4" w:rsidRPr="00473C19" w:rsidRDefault="006B21A4" w:rsidP="006B21A4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473C19" w:rsidRDefault="006B21A4" w:rsidP="006B21A4">
            <w:pPr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</w:t>
            </w:r>
          </w:p>
        </w:tc>
        <w:tc>
          <w:tcPr>
            <w:tcW w:w="2434" w:type="dxa"/>
            <w:gridSpan w:val="3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4410 Mass Media, History, Law &amp; Ethics</w:t>
            </w:r>
          </w:p>
        </w:tc>
        <w:tc>
          <w:tcPr>
            <w:tcW w:w="450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2F2F2" w:themeFill="background1" w:themeFillShade="F2"/>
          </w:tcPr>
          <w:p w:rsidR="006B21A4" w:rsidRPr="00B67A57" w:rsidRDefault="006B21A4" w:rsidP="006B21A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B21A4" w:rsidRPr="00C04A5A" w:rsidRDefault="006B21A4" w:rsidP="006B21A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B21A4" w:rsidTr="00820077">
        <w:trPr>
          <w:trHeight w:val="139"/>
        </w:trPr>
        <w:tc>
          <w:tcPr>
            <w:tcW w:w="4047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GE </w:t>
            </w:r>
            <w:r>
              <w:rPr>
                <w:rFonts w:cstheme="minorHAnsi"/>
                <w:sz w:val="16"/>
                <w:szCs w:val="16"/>
              </w:rPr>
              <w:t>Objective 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 xml:space="preserve">CMP 4403 Mass Communication and Society </w:t>
            </w:r>
          </w:p>
        </w:tc>
        <w:tc>
          <w:tcPr>
            <w:tcW w:w="450" w:type="dxa"/>
            <w:shd w:val="clear" w:color="auto" w:fill="FFFFFF" w:themeFill="background1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FFFFF" w:themeFill="background1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6B21A4" w:rsidRPr="00473C19" w:rsidRDefault="006B21A4" w:rsidP="006B21A4">
            <w:pPr>
              <w:rPr>
                <w:sz w:val="14"/>
                <w:szCs w:val="14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4471 Advanced Video Production</w:t>
            </w: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153" w:type="dxa"/>
            <w:gridSpan w:val="3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2202, CMP 2271, CMP 3371, CMP 4475</w:t>
            </w:r>
          </w:p>
        </w:tc>
        <w:tc>
          <w:tcPr>
            <w:tcW w:w="1445" w:type="dxa"/>
          </w:tcPr>
          <w:p w:rsidR="006B21A4" w:rsidRPr="00E71323" w:rsidRDefault="006B21A4" w:rsidP="006B21A4">
            <w:pPr>
              <w:pStyle w:val="NoSpacing"/>
              <w:rPr>
                <w:sz w:val="12"/>
                <w:szCs w:val="12"/>
              </w:rPr>
            </w:pPr>
          </w:p>
        </w:tc>
      </w:tr>
      <w:tr w:rsidR="006B21A4" w:rsidTr="00820077">
        <w:tc>
          <w:tcPr>
            <w:tcW w:w="4047" w:type="dxa"/>
            <w:vAlign w:val="bottom"/>
          </w:tcPr>
          <w:p w:rsidR="006B21A4" w:rsidRPr="0068223B" w:rsidRDefault="006B21A4" w:rsidP="006B21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B21A4" w:rsidRPr="0068223B" w:rsidRDefault="006B21A4" w:rsidP="006B21A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6B21A4" w:rsidRPr="0068223B" w:rsidRDefault="006B21A4" w:rsidP="006B21A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6B21A4" w:rsidRPr="00E67D37" w:rsidRDefault="006B21A4" w:rsidP="006B21A4">
            <w:pPr>
              <w:pStyle w:val="NoSpacing"/>
              <w:rPr>
                <w:sz w:val="16"/>
                <w:szCs w:val="16"/>
              </w:rPr>
            </w:pPr>
          </w:p>
        </w:tc>
      </w:tr>
      <w:tr w:rsidR="006B21A4" w:rsidTr="00820077">
        <w:tc>
          <w:tcPr>
            <w:tcW w:w="4047" w:type="dxa"/>
            <w:shd w:val="clear" w:color="auto" w:fill="F2F2F2" w:themeFill="background1" w:themeFillShade="F2"/>
          </w:tcPr>
          <w:p w:rsidR="006B21A4" w:rsidRPr="00B67A57" w:rsidRDefault="006B21A4" w:rsidP="006B21A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B21A4" w:rsidRPr="00E67D37" w:rsidRDefault="006B21A4" w:rsidP="006B21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</w:p>
        </w:tc>
      </w:tr>
      <w:tr w:rsidR="006B21A4" w:rsidTr="00B00D09">
        <w:trPr>
          <w:trHeight w:val="275"/>
        </w:trPr>
        <w:tc>
          <w:tcPr>
            <w:tcW w:w="11070" w:type="dxa"/>
            <w:gridSpan w:val="10"/>
          </w:tcPr>
          <w:p w:rsidR="006B21A4" w:rsidRPr="00943870" w:rsidRDefault="006B21A4" w:rsidP="006B21A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21A4" w:rsidRDefault="006B21A4" w:rsidP="006B21A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21A4" w:rsidRPr="00C04A5A" w:rsidRDefault="006B21A4" w:rsidP="006B21A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EB6517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517" w:rsidRPr="00B60C98" w:rsidRDefault="00EB6517" w:rsidP="00EB6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Communication, Visual Communication, Video Track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4A03C4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3C4" w:rsidRPr="00B60C98" w:rsidRDefault="004A03C4" w:rsidP="004A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03C4" w:rsidRPr="00B60C98" w:rsidRDefault="004A03C4" w:rsidP="004A0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03C4" w:rsidRPr="00B60C98" w:rsidRDefault="004A03C4" w:rsidP="004A03C4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4A03C4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4A03C4" w:rsidRPr="00D451FC" w:rsidRDefault="004A03C4" w:rsidP="004A03C4">
            <w:pPr>
              <w:jc w:val="both"/>
              <w:rPr>
                <w:b/>
                <w:sz w:val="18"/>
                <w:szCs w:val="18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03C4" w:rsidRPr="00D451FC" w:rsidRDefault="002229E5" w:rsidP="004A0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>Core Courses: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>Visual Communication Emphasis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1110 Media Writing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4A03C4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A0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4A03C4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A03C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 xml:space="preserve">CMP 3339 Web Design  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4A03C4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4A03C4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4403 Mass Communication and Society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B4570B">
        <w:trPr>
          <w:trHeight w:val="203"/>
        </w:trPr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>Video Track: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B4570B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B4570B">
        <w:trPr>
          <w:trHeight w:val="230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 xml:space="preserve">CMP 2271 Television and Video Production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A03C4" w:rsidRPr="004A03C4" w:rsidRDefault="00B4570B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3310 Multiplatform Storytelling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A03C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3371 Narrative Video Production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4471 Advanced Video Production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A03C4" w:rsidRPr="00B60C98" w:rsidTr="00F926A8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 xml:space="preserve">Choose Two from the other track lists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D60841" w:rsidRDefault="004A03C4" w:rsidP="004A03C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60841">
              <w:rPr>
                <w:rFonts w:cstheme="minorHAnsi"/>
                <w:b/>
                <w:sz w:val="18"/>
                <w:szCs w:val="18"/>
              </w:rPr>
              <w:t>Design Track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2231 Introduction to Graphic Design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A03C4" w:rsidRPr="00B60C98" w:rsidTr="00F758A5">
        <w:tc>
          <w:tcPr>
            <w:tcW w:w="4860" w:type="dxa"/>
            <w:shd w:val="clear" w:color="auto" w:fill="auto"/>
          </w:tcPr>
          <w:p w:rsidR="004A03C4" w:rsidRPr="004A03C4" w:rsidRDefault="00887CA9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3336</w:t>
            </w:r>
            <w:r w:rsidR="004A03C4" w:rsidRPr="004A03C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Studio I: Typography and Print Media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F758A5">
        <w:tc>
          <w:tcPr>
            <w:tcW w:w="4860" w:type="dxa"/>
            <w:shd w:val="clear" w:color="auto" w:fill="auto"/>
          </w:tcPr>
          <w:p w:rsidR="004A03C4" w:rsidRPr="004A03C4" w:rsidRDefault="00887CA9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3338 Studio II: Typography and Print Media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887CA9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4437 Illustration and Brand Identity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</w:t>
            </w:r>
            <w:r w:rsidR="00887CA9">
              <w:rPr>
                <w:rFonts w:cstheme="minorHAnsi"/>
                <w:sz w:val="18"/>
                <w:szCs w:val="18"/>
              </w:rPr>
              <w:t>P 4438 Graphic Design Portfolio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A03C4" w:rsidRPr="002C6294" w:rsidRDefault="004A03C4" w:rsidP="004A03C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A03C4" w:rsidRPr="002C6294" w:rsidRDefault="004A03C4" w:rsidP="004A0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D60841" w:rsidRDefault="004A03C4" w:rsidP="004A03C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60841">
              <w:rPr>
                <w:rFonts w:cstheme="minorHAnsi"/>
                <w:b/>
                <w:sz w:val="18"/>
                <w:szCs w:val="18"/>
              </w:rPr>
              <w:t>Video Track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4A03C4" w:rsidRDefault="004A03C4" w:rsidP="004A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A03C4" w:rsidRPr="002B6A71" w:rsidRDefault="004A03C4" w:rsidP="004A03C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87CA9" w:rsidRPr="00B60C98" w:rsidTr="00887CA9">
        <w:tc>
          <w:tcPr>
            <w:tcW w:w="4860" w:type="dxa"/>
            <w:shd w:val="clear" w:color="auto" w:fill="auto"/>
          </w:tcPr>
          <w:p w:rsidR="00887CA9" w:rsidRPr="004A03C4" w:rsidRDefault="00887CA9" w:rsidP="004A03C4">
            <w:pPr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2250 History &amp; Appreciation of Photography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887CA9" w:rsidRPr="004A03C4" w:rsidRDefault="00887CA9" w:rsidP="004A03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2251 Introduction to Photography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3352 Photo Communication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3355 Studio Photography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4457 Advanced Photography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A03C4" w:rsidRPr="00B60C98" w:rsidRDefault="004A03C4" w:rsidP="004A0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89439F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CMP</w:t>
            </w:r>
            <w:r w:rsidR="006B21A4">
              <w:rPr>
                <w:rFonts w:cstheme="minorHAnsi"/>
                <w:b/>
                <w:sz w:val="18"/>
                <w:szCs w:val="18"/>
              </w:rPr>
              <w:t xml:space="preserve"> Electives (C</w:t>
            </w:r>
            <w:bookmarkStart w:id="0" w:name="_GoBack"/>
            <w:bookmarkEnd w:id="0"/>
            <w:r w:rsidR="004A03C4" w:rsidRPr="004A03C4">
              <w:rPr>
                <w:rFonts w:cstheme="minorHAnsi"/>
                <w:b/>
                <w:sz w:val="18"/>
                <w:szCs w:val="18"/>
              </w:rPr>
              <w:t>hoose two from the following)</w:t>
            </w:r>
          </w:p>
        </w:tc>
        <w:tc>
          <w:tcPr>
            <w:tcW w:w="540" w:type="dxa"/>
          </w:tcPr>
          <w:p w:rsidR="004A03C4" w:rsidRPr="00887CA9" w:rsidRDefault="004A03C4" w:rsidP="004A03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7CA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3C4" w:rsidRPr="00B60C98" w:rsidRDefault="002229E5" w:rsidP="004A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4A03C4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3C4" w:rsidRPr="00B60C98" w:rsidRDefault="002229E5" w:rsidP="004A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4A03C4" w:rsidRDefault="00887CA9" w:rsidP="004A03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2203 Media Literacy</w:t>
            </w:r>
          </w:p>
        </w:tc>
        <w:tc>
          <w:tcPr>
            <w:tcW w:w="540" w:type="dxa"/>
          </w:tcPr>
          <w:p w:rsidR="004A03C4" w:rsidRPr="004A03C4" w:rsidRDefault="004A03C4" w:rsidP="004A03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A03C4" w:rsidRPr="00B60C98" w:rsidRDefault="004A03C4" w:rsidP="004A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03C4" w:rsidRPr="00B60C98" w:rsidRDefault="00B4570B" w:rsidP="004A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7CA9" w:rsidRPr="00B60C98" w:rsidRDefault="00B4570B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87CA9" w:rsidRPr="00B60C98" w:rsidRDefault="002229E5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3307 Social and Interactive Media Campaigns</w:t>
            </w: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</w:p>
        </w:tc>
      </w:tr>
      <w:tr w:rsidR="00887CA9" w:rsidRPr="00B60C98" w:rsidTr="00686401">
        <w:tc>
          <w:tcPr>
            <w:tcW w:w="4860" w:type="dxa"/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3373 Documentary Cinema</w:t>
            </w:r>
          </w:p>
        </w:tc>
        <w:tc>
          <w:tcPr>
            <w:tcW w:w="540" w:type="dxa"/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</w:p>
        </w:tc>
      </w:tr>
      <w:tr w:rsidR="00887CA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3375 TV Programming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</w:p>
        </w:tc>
      </w:tr>
      <w:tr w:rsidR="00887CA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4404 Gender and Communication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7CA9" w:rsidRPr="004A03C4" w:rsidRDefault="00887CA9" w:rsidP="00887C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7CA9" w:rsidRPr="00B60C98" w:rsidRDefault="00887CA9" w:rsidP="00887CA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7CA9" w:rsidRPr="00E14260" w:rsidRDefault="00887CA9" w:rsidP="00887CA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87CA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4422 Conflict Management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4A03C4" w:rsidRDefault="00887CA9" w:rsidP="00887CA9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4483 Rhetoric of Popular Culture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7CA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A9" w:rsidRPr="001F656B" w:rsidRDefault="00887CA9" w:rsidP="00887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</w:p>
        </w:tc>
      </w:tr>
      <w:tr w:rsidR="00887CA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CA9" w:rsidRPr="00B60C98" w:rsidRDefault="00887CA9" w:rsidP="00887CA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7CA9" w:rsidRPr="00B60C98" w:rsidRDefault="00887CA9" w:rsidP="00887CA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229E5" w:rsidRPr="00B60C98" w:rsidTr="003D3432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2229E5" w:rsidRDefault="002229E5" w:rsidP="002229E5">
            <w:pPr>
              <w:rPr>
                <w:sz w:val="18"/>
                <w:szCs w:val="18"/>
              </w:rPr>
            </w:pPr>
            <w:r w:rsidRPr="002229E5">
              <w:rPr>
                <w:sz w:val="18"/>
                <w:szCs w:val="18"/>
              </w:rPr>
              <w:t>CMP 2203: Media Literacy is suggested for GE Objective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29E5" w:rsidRPr="00B60C98" w:rsidRDefault="002229E5" w:rsidP="002229E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229E5" w:rsidRPr="00B60C98" w:rsidTr="003D3432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2229E5" w:rsidRDefault="002229E5" w:rsidP="002229E5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 xml:space="preserve">CMP 2250 History &amp; Appreciation of Photography is suggested for GE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3D3432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>Objective 4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2229E5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229E5" w:rsidRPr="00B60C98" w:rsidRDefault="002229E5" w:rsidP="002229E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VisCom</w:t>
            </w:r>
            <w:proofErr w:type="spellEnd"/>
            <w:r>
              <w:rPr>
                <w:sz w:val="18"/>
                <w:szCs w:val="18"/>
              </w:rPr>
              <w:t xml:space="preserve"> Majors suggestion: </w:t>
            </w:r>
            <w:r>
              <w:rPr>
                <w:sz w:val="16"/>
                <w:szCs w:val="16"/>
              </w:rPr>
              <w:t xml:space="preserve"> ART 1103 Creative Process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2229E5" w:rsidRPr="004C0486" w:rsidRDefault="002229E5" w:rsidP="002229E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229E5" w:rsidRPr="008C01E4" w:rsidRDefault="002229E5" w:rsidP="002229E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229E5" w:rsidRPr="004C0486" w:rsidRDefault="002229E5" w:rsidP="002229E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229E5" w:rsidRDefault="002229E5" w:rsidP="002229E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229E5" w:rsidRPr="004C0486" w:rsidRDefault="002229E5" w:rsidP="002229E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229E5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VisCom</w:t>
            </w:r>
            <w:proofErr w:type="spellEnd"/>
            <w:r>
              <w:rPr>
                <w:sz w:val="18"/>
                <w:szCs w:val="18"/>
              </w:rPr>
              <w:t xml:space="preserve"> Majors suggestion: </w:t>
            </w:r>
            <w:r>
              <w:rPr>
                <w:sz w:val="16"/>
                <w:szCs w:val="16"/>
              </w:rPr>
              <w:t xml:space="preserve">  ART 1105 Drawing I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  <w:tr w:rsidR="002229E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9E5" w:rsidRPr="001F656B" w:rsidRDefault="002229E5" w:rsidP="002229E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9E5" w:rsidRPr="00521695" w:rsidRDefault="002229E5" w:rsidP="002229E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2229E5" w:rsidRPr="00B60C98" w:rsidRDefault="002229E5" w:rsidP="002229E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7C" w:rsidRDefault="0012647C" w:rsidP="008518ED">
      <w:pPr>
        <w:spacing w:after="0" w:line="240" w:lineRule="auto"/>
      </w:pPr>
      <w:r>
        <w:separator/>
      </w:r>
    </w:p>
  </w:endnote>
  <w:endnote w:type="continuationSeparator" w:id="0">
    <w:p w:rsidR="0012647C" w:rsidRDefault="0012647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7C" w:rsidRDefault="0012647C" w:rsidP="008518ED">
      <w:pPr>
        <w:spacing w:after="0" w:line="240" w:lineRule="auto"/>
      </w:pPr>
      <w:r>
        <w:separator/>
      </w:r>
    </w:p>
  </w:footnote>
  <w:footnote w:type="continuationSeparator" w:id="0">
    <w:p w:rsidR="0012647C" w:rsidRDefault="0012647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647C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29E5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3432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5083"/>
    <w:rsid w:val="00477592"/>
    <w:rsid w:val="00485255"/>
    <w:rsid w:val="004A03C4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21A4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0077"/>
    <w:rsid w:val="00826C6E"/>
    <w:rsid w:val="008518ED"/>
    <w:rsid w:val="008560B4"/>
    <w:rsid w:val="008621B9"/>
    <w:rsid w:val="00864D96"/>
    <w:rsid w:val="00872859"/>
    <w:rsid w:val="00887CA9"/>
    <w:rsid w:val="0089439F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0007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4570B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06E2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222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0841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B6517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B7DB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677D-A807-46DA-B740-3C9EB9C2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82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8</cp:revision>
  <cp:lastPrinted>2020-03-26T22:00:00Z</cp:lastPrinted>
  <dcterms:created xsi:type="dcterms:W3CDTF">2020-03-26T21:00:00Z</dcterms:created>
  <dcterms:modified xsi:type="dcterms:W3CDTF">2020-03-26T23:15:00Z</dcterms:modified>
</cp:coreProperties>
</file>