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0B59A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-276225</wp:posOffset>
                </wp:positionV>
                <wp:extent cx="421957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B59A1" w:rsidRPr="00A0716F" w:rsidRDefault="00C31E5B" w:rsidP="000B59A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2022-2023</w:t>
                                  </w:r>
                                </w:p>
                                <w:p w:rsidR="000B59A1" w:rsidRDefault="000B59A1" w:rsidP="000B59A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AA, Criminology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C157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59A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C157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1.75pt;width:33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0B59A1" w:rsidRPr="00A0716F" w:rsidRDefault="00C31E5B" w:rsidP="000B59A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2022-2023</w:t>
                            </w:r>
                          </w:p>
                          <w:p w:rsidR="000B59A1" w:rsidRDefault="000B59A1" w:rsidP="000B59A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AA, Criminology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C157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59A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C157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250"/>
        <w:gridCol w:w="2345"/>
      </w:tblGrid>
      <w:tr w:rsidR="00BD787A" w:rsidTr="00E02370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34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E4C6C" w:rsidTr="00E02370">
        <w:tc>
          <w:tcPr>
            <w:tcW w:w="4050" w:type="dxa"/>
          </w:tcPr>
          <w:p w:rsidR="00BE4C6C" w:rsidRPr="00E67D37" w:rsidRDefault="00BE4C6C" w:rsidP="00BE4C6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345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E67D37" w:rsidRDefault="00BE4C6C" w:rsidP="00BE4C6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022088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C25AB6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EB53AF" w:rsidTr="00E02370">
        <w:tc>
          <w:tcPr>
            <w:tcW w:w="4050" w:type="dxa"/>
          </w:tcPr>
          <w:p w:rsidR="00EB53AF" w:rsidRPr="00194BA6" w:rsidRDefault="00EB53AF" w:rsidP="00EB5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7: SOC 2248 Critical Analysis of </w:t>
            </w:r>
            <w:r w:rsidRPr="00213078">
              <w:rPr>
                <w:sz w:val="15"/>
                <w:szCs w:val="15"/>
              </w:rPr>
              <w:t>Social Diversity</w:t>
            </w:r>
          </w:p>
        </w:tc>
        <w:tc>
          <w:tcPr>
            <w:tcW w:w="450" w:type="dxa"/>
            <w:vAlign w:val="center"/>
          </w:tcPr>
          <w:p w:rsidR="00EB53AF" w:rsidRPr="00194BA6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B53AF" w:rsidRPr="00194BA6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B53AF" w:rsidRPr="00194BA6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B53AF" w:rsidRPr="00BE4C6C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 w:rsidRPr="00BE4C6C"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vAlign w:val="center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</w:p>
        </w:tc>
      </w:tr>
      <w:tr w:rsidR="00EB53AF" w:rsidTr="00E02370">
        <w:tc>
          <w:tcPr>
            <w:tcW w:w="4050" w:type="dxa"/>
          </w:tcPr>
          <w:p w:rsidR="00EB53AF" w:rsidRPr="00E67D37" w:rsidRDefault="00EB53AF" w:rsidP="00EB53AF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  <w:r w:rsidR="00CA4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</w:p>
        </w:tc>
      </w:tr>
      <w:tr w:rsidR="00EB53AF" w:rsidTr="00312BCA">
        <w:tc>
          <w:tcPr>
            <w:tcW w:w="4050" w:type="dxa"/>
          </w:tcPr>
          <w:p w:rsidR="00EB53AF" w:rsidRPr="00194BA6" w:rsidRDefault="00EB53AF" w:rsidP="00EB5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</w:p>
        </w:tc>
      </w:tr>
      <w:tr w:rsidR="00EB53AF" w:rsidTr="00E02370">
        <w:tc>
          <w:tcPr>
            <w:tcW w:w="4050" w:type="dxa"/>
            <w:shd w:val="clear" w:color="auto" w:fill="F2F2F2" w:themeFill="background1" w:themeFillShade="F2"/>
          </w:tcPr>
          <w:p w:rsidR="00EB53AF" w:rsidRDefault="00EB53AF" w:rsidP="00EB53A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B53AF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</w:p>
        </w:tc>
      </w:tr>
      <w:tr w:rsidR="00EB53A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B53AF" w:rsidTr="00E02370">
        <w:tc>
          <w:tcPr>
            <w:tcW w:w="4050" w:type="dxa"/>
          </w:tcPr>
          <w:p w:rsidR="00EB53AF" w:rsidRPr="00194BA6" w:rsidRDefault="00EB53AF" w:rsidP="00EB5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B53AF" w:rsidRPr="00E67D37" w:rsidRDefault="00EB53AF" w:rsidP="00EB53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EB53AF" w:rsidRPr="00700B07" w:rsidRDefault="00EB53AF" w:rsidP="00EB53A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345" w:type="dxa"/>
          </w:tcPr>
          <w:p w:rsidR="00EB53AF" w:rsidRPr="00E67D37" w:rsidRDefault="00EB53AF" w:rsidP="00EB53AF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E02370">
        <w:tc>
          <w:tcPr>
            <w:tcW w:w="4050" w:type="dxa"/>
          </w:tcPr>
          <w:p w:rsidR="00CA44C6" w:rsidRPr="00194BA6" w:rsidRDefault="00CA44C6" w:rsidP="00CA44C6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with Lab: BIOL 2230/2230L recommended</w:t>
            </w:r>
          </w:p>
        </w:tc>
        <w:tc>
          <w:tcPr>
            <w:tcW w:w="45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CA44C6" w:rsidRPr="00B3107A" w:rsidRDefault="00CA44C6" w:rsidP="00CA44C6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CA44C6" w:rsidRPr="00E67D37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E02370">
        <w:tc>
          <w:tcPr>
            <w:tcW w:w="4050" w:type="dxa"/>
          </w:tcPr>
          <w:p w:rsidR="00CA44C6" w:rsidRPr="00E67D37" w:rsidRDefault="00CA44C6" w:rsidP="00CA44C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SOC 2201 recommended by dept.</w:t>
            </w:r>
          </w:p>
        </w:tc>
        <w:tc>
          <w:tcPr>
            <w:tcW w:w="450" w:type="dxa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CA44C6" w:rsidRPr="00194BA6" w:rsidRDefault="00CA44C6" w:rsidP="00CA44C6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CA44C6" w:rsidRPr="00E67D37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E02370">
        <w:tc>
          <w:tcPr>
            <w:tcW w:w="4050" w:type="dxa"/>
          </w:tcPr>
          <w:p w:rsidR="00CA44C6" w:rsidRPr="00B3107A" w:rsidRDefault="00CA44C6" w:rsidP="00CA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2231 Juvenile Delinquency</w:t>
            </w:r>
          </w:p>
        </w:tc>
        <w:tc>
          <w:tcPr>
            <w:tcW w:w="450" w:type="dxa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CA44C6" w:rsidRPr="00194BA6" w:rsidRDefault="00CA44C6" w:rsidP="00CA44C6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CA44C6" w:rsidRPr="00E67D37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F87772">
        <w:tc>
          <w:tcPr>
            <w:tcW w:w="4050" w:type="dxa"/>
          </w:tcPr>
          <w:p w:rsidR="00CA44C6" w:rsidRPr="00194BA6" w:rsidRDefault="00CA44C6" w:rsidP="00CA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44C6" w:rsidRPr="00292C65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44C6" w:rsidRPr="00292C65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A44C6" w:rsidRPr="00292C65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A44C6" w:rsidRPr="00E67D37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CA44C6" w:rsidRPr="00E67D37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E02370">
        <w:tc>
          <w:tcPr>
            <w:tcW w:w="4050" w:type="dxa"/>
            <w:shd w:val="clear" w:color="auto" w:fill="F2F2F2" w:themeFill="background1" w:themeFillShade="F2"/>
          </w:tcPr>
          <w:p w:rsidR="00CA44C6" w:rsidRDefault="00CA44C6" w:rsidP="00CA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A44C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A44C6" w:rsidRPr="00E67D37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CA44C6" w:rsidRPr="00E67D37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A44C6" w:rsidRPr="00E67D37" w:rsidRDefault="00CA44C6" w:rsidP="00CA44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A44C6" w:rsidTr="00E02370">
        <w:tc>
          <w:tcPr>
            <w:tcW w:w="4050" w:type="dxa"/>
          </w:tcPr>
          <w:p w:rsidR="00CA44C6" w:rsidRPr="00194BA6" w:rsidRDefault="00CA44C6" w:rsidP="00CA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Oral Communication</w:t>
            </w:r>
          </w:p>
        </w:tc>
        <w:tc>
          <w:tcPr>
            <w:tcW w:w="45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CA44C6" w:rsidRPr="00D42DE8" w:rsidRDefault="00CA44C6" w:rsidP="00CA44C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CA44C6" w:rsidRPr="00194BA6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1F3639">
        <w:tc>
          <w:tcPr>
            <w:tcW w:w="4050" w:type="dxa"/>
          </w:tcPr>
          <w:p w:rsidR="00CA44C6" w:rsidRPr="00E67D37" w:rsidRDefault="00CA44C6" w:rsidP="00CA44C6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>MATH 1153 recommended by dept.</w:t>
            </w:r>
          </w:p>
        </w:tc>
        <w:tc>
          <w:tcPr>
            <w:tcW w:w="450" w:type="dxa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A44C6" w:rsidRPr="00E67D37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CA44C6" w:rsidRPr="00E67D37" w:rsidRDefault="00CA44C6" w:rsidP="00CA44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345" w:type="dxa"/>
          </w:tcPr>
          <w:p w:rsidR="00CA44C6" w:rsidRPr="00194BA6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E02370">
        <w:trPr>
          <w:trHeight w:val="110"/>
        </w:trPr>
        <w:tc>
          <w:tcPr>
            <w:tcW w:w="4050" w:type="dxa"/>
          </w:tcPr>
          <w:p w:rsidR="00CA44C6" w:rsidRPr="00B3107A" w:rsidRDefault="00CA44C6" w:rsidP="00CA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2295 Criminal Justice Internship</w:t>
            </w:r>
          </w:p>
        </w:tc>
        <w:tc>
          <w:tcPr>
            <w:tcW w:w="45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A44C6" w:rsidRPr="00BE4C6C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 w:rsidRPr="00BE4C6C"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CA44C6" w:rsidRPr="00C25AB6" w:rsidRDefault="00CA44C6" w:rsidP="00CA44C6">
            <w:pPr>
              <w:pStyle w:val="NoSpacing"/>
              <w:rPr>
                <w:sz w:val="16"/>
                <w:szCs w:val="16"/>
              </w:rPr>
            </w:pPr>
            <w:r w:rsidRPr="00C25AB6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345" w:type="dxa"/>
          </w:tcPr>
          <w:p w:rsidR="00CA44C6" w:rsidRPr="00194BA6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E02370">
        <w:tc>
          <w:tcPr>
            <w:tcW w:w="4050" w:type="dxa"/>
          </w:tcPr>
          <w:p w:rsidR="00CA44C6" w:rsidRPr="00B3107A" w:rsidRDefault="00CA44C6" w:rsidP="00CA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3310 Intro to Criminal Justice</w:t>
            </w:r>
          </w:p>
        </w:tc>
        <w:tc>
          <w:tcPr>
            <w:tcW w:w="45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CA44C6" w:rsidRPr="00D42DE8" w:rsidRDefault="00CA44C6" w:rsidP="00CA44C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CA44C6" w:rsidRPr="00194BA6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E02370">
        <w:tc>
          <w:tcPr>
            <w:tcW w:w="4050" w:type="dxa"/>
          </w:tcPr>
          <w:p w:rsidR="00CA44C6" w:rsidRPr="00292C65" w:rsidRDefault="00CA44C6" w:rsidP="00CA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CA44C6" w:rsidRPr="00292C65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CA44C6" w:rsidRPr="00194BA6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CA44C6" w:rsidRPr="00194BA6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E02370">
        <w:tc>
          <w:tcPr>
            <w:tcW w:w="4050" w:type="dxa"/>
            <w:shd w:val="clear" w:color="auto" w:fill="F2F2F2" w:themeFill="background1" w:themeFillShade="F2"/>
          </w:tcPr>
          <w:p w:rsidR="00CA44C6" w:rsidRDefault="00CA44C6" w:rsidP="00CA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A44C6" w:rsidRPr="00194BA6" w:rsidRDefault="00CA44C6" w:rsidP="00CA44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A44C6" w:rsidRPr="00194BA6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CA44C6" w:rsidRPr="00194BA6" w:rsidRDefault="00CA44C6" w:rsidP="00CA44C6">
            <w:pPr>
              <w:pStyle w:val="NoSpacing"/>
              <w:rPr>
                <w:sz w:val="16"/>
                <w:szCs w:val="16"/>
              </w:rPr>
            </w:pPr>
          </w:p>
        </w:tc>
      </w:tr>
      <w:tr w:rsidR="00CA44C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A44C6" w:rsidRPr="00194BA6" w:rsidRDefault="00CA44C6" w:rsidP="00CA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5576D" w:rsidTr="00E02370">
        <w:tc>
          <w:tcPr>
            <w:tcW w:w="4050" w:type="dxa"/>
          </w:tcPr>
          <w:p w:rsidR="0045576D" w:rsidRPr="00194BA6" w:rsidRDefault="0045576D" w:rsidP="00455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194BA6" w:rsidRDefault="0045576D" w:rsidP="00455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:rsidR="0045576D" w:rsidRPr="00194BA6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576D" w:rsidRPr="00194BA6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576D" w:rsidRPr="00194BA6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3107A" w:rsidRDefault="0045576D" w:rsidP="00455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4431</w:t>
            </w:r>
            <w:r>
              <w:rPr>
                <w:sz w:val="16"/>
                <w:szCs w:val="16"/>
              </w:rPr>
              <w:t xml:space="preserve"> </w:t>
            </w:r>
            <w:r w:rsidRPr="00B3107A">
              <w:rPr>
                <w:sz w:val="16"/>
                <w:szCs w:val="16"/>
              </w:rPr>
              <w:t>Criminology</w:t>
            </w:r>
          </w:p>
        </w:tc>
        <w:tc>
          <w:tcPr>
            <w:tcW w:w="450" w:type="dxa"/>
            <w:vAlign w:val="center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292C65" w:rsidRDefault="0045576D" w:rsidP="00455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vAlign w:val="center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576D" w:rsidRPr="00292C65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292C65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  <w:shd w:val="clear" w:color="auto" w:fill="F2F2F2" w:themeFill="background1" w:themeFillShade="F2"/>
          </w:tcPr>
          <w:p w:rsidR="0045576D" w:rsidRPr="00292C65" w:rsidRDefault="0045576D" w:rsidP="00455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5576D" w:rsidRPr="00292C65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45576D" w:rsidRPr="00D42DE8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5576D" w:rsidRPr="00292C65" w:rsidRDefault="0045576D" w:rsidP="00455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5576D" w:rsidTr="004E6DC8">
        <w:tc>
          <w:tcPr>
            <w:tcW w:w="4050" w:type="dxa"/>
            <w:shd w:val="clear" w:color="auto" w:fill="FFFFFF" w:themeFill="background1"/>
          </w:tcPr>
          <w:p w:rsidR="0045576D" w:rsidRPr="00B3107A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5576D" w:rsidRPr="00194BA6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45576D" w:rsidRPr="00194BA6" w:rsidRDefault="0045576D" w:rsidP="0045576D">
            <w:pPr>
              <w:rPr>
                <w:sz w:val="16"/>
                <w:szCs w:val="16"/>
              </w:rPr>
            </w:pPr>
          </w:p>
        </w:tc>
      </w:tr>
      <w:tr w:rsidR="0045576D" w:rsidTr="002E624D">
        <w:tc>
          <w:tcPr>
            <w:tcW w:w="4050" w:type="dxa"/>
            <w:shd w:val="clear" w:color="auto" w:fill="FFFFFF" w:themeFill="background1"/>
          </w:tcPr>
          <w:p w:rsidR="0045576D" w:rsidRPr="00194BA6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</w:tr>
      <w:tr w:rsidR="0045576D" w:rsidTr="000D52CE">
        <w:tc>
          <w:tcPr>
            <w:tcW w:w="4050" w:type="dxa"/>
          </w:tcPr>
          <w:p w:rsidR="0045576D" w:rsidRPr="00194BA6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576D" w:rsidRPr="00194BA6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576D" w:rsidRPr="00194BA6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576D" w:rsidRPr="00194BA6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</w:tr>
      <w:tr w:rsidR="0045576D" w:rsidTr="00E02370">
        <w:tc>
          <w:tcPr>
            <w:tcW w:w="4050" w:type="dxa"/>
            <w:vAlign w:val="bottom"/>
          </w:tcPr>
          <w:p w:rsidR="0045576D" w:rsidRPr="00BA2629" w:rsidRDefault="0045576D" w:rsidP="004557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  <w:vAlign w:val="bottom"/>
          </w:tcPr>
          <w:p w:rsidR="0045576D" w:rsidRPr="00BA2629" w:rsidRDefault="0045576D" w:rsidP="0045576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  <w:shd w:val="clear" w:color="auto" w:fill="F2F2F2" w:themeFill="background1" w:themeFillShade="F2"/>
          </w:tcPr>
          <w:p w:rsidR="0045576D" w:rsidRPr="00BA2629" w:rsidRDefault="0045576D" w:rsidP="0045576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576D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576D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5576D" w:rsidTr="00E02370">
        <w:tc>
          <w:tcPr>
            <w:tcW w:w="4050" w:type="dxa"/>
          </w:tcPr>
          <w:p w:rsidR="0045576D" w:rsidRPr="00194BA6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5576D" w:rsidRPr="00194BA6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5576D" w:rsidRPr="00194BA6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576D" w:rsidRPr="00194BA6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5576D" w:rsidRPr="00194BA6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5576D" w:rsidRPr="00473C19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45576D" w:rsidRPr="00473C19" w:rsidRDefault="0045576D" w:rsidP="0045576D">
            <w:pPr>
              <w:rPr>
                <w:sz w:val="16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A2629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A2629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A2629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A2629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  <w:shd w:val="clear" w:color="auto" w:fill="F2F2F2" w:themeFill="background1" w:themeFillShade="F2"/>
          </w:tcPr>
          <w:p w:rsidR="0045576D" w:rsidRPr="00BA2629" w:rsidRDefault="0045576D" w:rsidP="00455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45576D" w:rsidTr="00E02370">
        <w:tc>
          <w:tcPr>
            <w:tcW w:w="4050" w:type="dxa"/>
          </w:tcPr>
          <w:p w:rsidR="0045576D" w:rsidRPr="00BA2629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5576D" w:rsidRPr="00BA2629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5576D" w:rsidRPr="00BA2629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576D" w:rsidRPr="00BA2629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5576D" w:rsidRPr="00BA2629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5576D" w:rsidRPr="00473C19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45576D" w:rsidRPr="00473C19" w:rsidRDefault="0045576D" w:rsidP="0045576D">
            <w:pPr>
              <w:rPr>
                <w:sz w:val="16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  <w:shd w:val="clear" w:color="auto" w:fill="F2F2F2" w:themeFill="background1" w:themeFillShade="F2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45576D" w:rsidRPr="00C04A5A" w:rsidRDefault="0045576D" w:rsidP="0045576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45576D" w:rsidTr="00E0237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45576D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5576D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  <w:shd w:val="clear" w:color="auto" w:fill="FFFFFF" w:themeFill="background1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5576D" w:rsidRPr="00B67A57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5576D" w:rsidRPr="00B67A57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576D" w:rsidRPr="00B67A57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5576D" w:rsidRPr="00B67A57" w:rsidRDefault="0045576D" w:rsidP="00455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5576D" w:rsidRPr="00473C19" w:rsidRDefault="0045576D" w:rsidP="0045576D">
            <w:pPr>
              <w:rPr>
                <w:sz w:val="14"/>
                <w:szCs w:val="14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45576D" w:rsidRPr="00473C19" w:rsidRDefault="0045576D" w:rsidP="0045576D">
            <w:pPr>
              <w:rPr>
                <w:sz w:val="14"/>
                <w:szCs w:val="14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45576D" w:rsidRPr="00E71323" w:rsidRDefault="0045576D" w:rsidP="0045576D">
            <w:pPr>
              <w:pStyle w:val="NoSpacing"/>
              <w:rPr>
                <w:sz w:val="12"/>
                <w:szCs w:val="12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45576D" w:rsidRPr="00E67D37" w:rsidRDefault="0045576D" w:rsidP="0045576D">
            <w:pPr>
              <w:pStyle w:val="NoSpacing"/>
              <w:rPr>
                <w:sz w:val="16"/>
                <w:szCs w:val="16"/>
              </w:rPr>
            </w:pPr>
          </w:p>
        </w:tc>
      </w:tr>
      <w:tr w:rsidR="0045576D" w:rsidTr="00E02370">
        <w:tc>
          <w:tcPr>
            <w:tcW w:w="4050" w:type="dxa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E02370">
        <w:tc>
          <w:tcPr>
            <w:tcW w:w="4050" w:type="dxa"/>
            <w:shd w:val="clear" w:color="auto" w:fill="F2F2F2" w:themeFill="background1" w:themeFillShade="F2"/>
          </w:tcPr>
          <w:p w:rsidR="0045576D" w:rsidRPr="00B67A57" w:rsidRDefault="0045576D" w:rsidP="0045576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5576D" w:rsidRPr="00E67D37" w:rsidRDefault="0045576D" w:rsidP="00455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</w:p>
        </w:tc>
      </w:tr>
      <w:tr w:rsidR="0045576D" w:rsidTr="00B00D09">
        <w:trPr>
          <w:trHeight w:val="275"/>
        </w:trPr>
        <w:tc>
          <w:tcPr>
            <w:tcW w:w="11070" w:type="dxa"/>
            <w:gridSpan w:val="8"/>
          </w:tcPr>
          <w:p w:rsidR="0045576D" w:rsidRPr="00943870" w:rsidRDefault="0045576D" w:rsidP="0045576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5576D" w:rsidRDefault="0045576D" w:rsidP="0045576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5576D" w:rsidRPr="00C04A5A" w:rsidRDefault="0045576D" w:rsidP="0045576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0B59A1" w:rsidRPr="00B60C98" w:rsidTr="0045576D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9A1" w:rsidRPr="000B59A1" w:rsidRDefault="000B59A1" w:rsidP="0045576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AA, Criminology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45576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C31E5B" w:rsidP="00455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5576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45576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45576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5576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0B59A1" w:rsidRPr="00B60C98" w:rsidTr="0045576D">
        <w:trPr>
          <w:trHeight w:val="245"/>
        </w:trPr>
        <w:tc>
          <w:tcPr>
            <w:tcW w:w="4860" w:type="dxa"/>
            <w:shd w:val="clear" w:color="auto" w:fill="D9D9D9" w:themeFill="background1" w:themeFillShade="D9"/>
          </w:tcPr>
          <w:p w:rsidR="000B59A1" w:rsidRPr="00D451FC" w:rsidRDefault="000B59A1" w:rsidP="0045576D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B59A1" w:rsidRPr="00D451FC" w:rsidRDefault="000B59A1" w:rsidP="00455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F63F6F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(</w:t>
            </w:r>
            <w:r w:rsidR="000B59A1" w:rsidRPr="00B60C98">
              <w:rPr>
                <w:sz w:val="18"/>
                <w:szCs w:val="18"/>
              </w:rPr>
              <w:t>6 cr. min)</w:t>
            </w:r>
            <w:r w:rsidR="00C6052A">
              <w:rPr>
                <w:sz w:val="18"/>
                <w:szCs w:val="18"/>
              </w:rPr>
              <w:tab/>
            </w:r>
            <w:r w:rsidR="000B59A1"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45576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B59A1" w:rsidRPr="00B60C98" w:rsidTr="0045576D">
        <w:trPr>
          <w:trHeight w:val="245"/>
        </w:trPr>
        <w:tc>
          <w:tcPr>
            <w:tcW w:w="4860" w:type="dxa"/>
            <w:shd w:val="clear" w:color="auto" w:fill="auto"/>
          </w:tcPr>
          <w:p w:rsidR="000B59A1" w:rsidRPr="00B00CFD" w:rsidRDefault="000B59A1" w:rsidP="002F3A27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 xml:space="preserve">Required Courses in </w:t>
            </w:r>
            <w:r w:rsidR="002F3A27">
              <w:rPr>
                <w:b/>
                <w:sz w:val="16"/>
                <w:szCs w:val="16"/>
              </w:rPr>
              <w:t>Criminology</w:t>
            </w:r>
          </w:p>
        </w:tc>
        <w:tc>
          <w:tcPr>
            <w:tcW w:w="540" w:type="dxa"/>
            <w:shd w:val="clear" w:color="auto" w:fill="auto"/>
          </w:tcPr>
          <w:p w:rsidR="000B59A1" w:rsidRPr="00B00CFD" w:rsidRDefault="000B59A1" w:rsidP="0045576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C6052A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0B59A1"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45576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7BED" w:rsidRPr="00B60C98" w:rsidTr="0045576D">
        <w:trPr>
          <w:trHeight w:val="245"/>
        </w:trPr>
        <w:tc>
          <w:tcPr>
            <w:tcW w:w="5400" w:type="dxa"/>
            <w:gridSpan w:val="2"/>
            <w:shd w:val="clear" w:color="auto" w:fill="auto"/>
          </w:tcPr>
          <w:p w:rsidR="00327BED" w:rsidRPr="001F656B" w:rsidRDefault="00327BED" w:rsidP="0045576D">
            <w:pPr>
              <w:rPr>
                <w:sz w:val="18"/>
                <w:szCs w:val="18"/>
              </w:rPr>
            </w:pPr>
            <w:r w:rsidRPr="00B00CFD">
              <w:rPr>
                <w:sz w:val="16"/>
                <w:szCs w:val="16"/>
              </w:rPr>
              <w:t xml:space="preserve">SOC 1101 Intro to Sociology           </w:t>
            </w:r>
            <w:r>
              <w:rPr>
                <w:sz w:val="16"/>
                <w:szCs w:val="16"/>
              </w:rPr>
              <w:t xml:space="preserve">                                      (</w:t>
            </w:r>
            <w:r w:rsidRPr="00B00CFD">
              <w:rPr>
                <w:sz w:val="16"/>
                <w:szCs w:val="16"/>
              </w:rPr>
              <w:t>counted in Objective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27BED" w:rsidRPr="00B60C98" w:rsidRDefault="00F63F6F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Spoken English </w:t>
            </w:r>
            <w:r w:rsidR="00327BED" w:rsidRPr="00B60C98">
              <w:rPr>
                <w:sz w:val="18"/>
                <w:szCs w:val="18"/>
              </w:rPr>
              <w:t>(3 cr. min)</w:t>
            </w:r>
            <w:r w:rsidR="00C6052A">
              <w:rPr>
                <w:sz w:val="18"/>
                <w:szCs w:val="18"/>
              </w:rPr>
              <w:tab/>
            </w:r>
            <w:r w:rsidR="00327BED"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27BED" w:rsidRPr="00B60C98" w:rsidRDefault="00327BED" w:rsidP="0045576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B59A1" w:rsidRPr="00B60C98" w:rsidTr="0045576D">
        <w:trPr>
          <w:trHeight w:val="245"/>
        </w:trPr>
        <w:tc>
          <w:tcPr>
            <w:tcW w:w="4860" w:type="dxa"/>
            <w:shd w:val="clear" w:color="auto" w:fill="auto"/>
          </w:tcPr>
          <w:p w:rsidR="000B59A1" w:rsidRPr="00B00CFD" w:rsidRDefault="000B59A1" w:rsidP="0045576D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2231 Juvenile Delinquency</w:t>
            </w:r>
          </w:p>
        </w:tc>
        <w:tc>
          <w:tcPr>
            <w:tcW w:w="540" w:type="dxa"/>
          </w:tcPr>
          <w:p w:rsidR="000B59A1" w:rsidRPr="00B00CFD" w:rsidRDefault="000B59A1" w:rsidP="0045576D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63F6F">
              <w:rPr>
                <w:sz w:val="18"/>
                <w:szCs w:val="18"/>
              </w:rPr>
              <w:t xml:space="preserve">atics </w:t>
            </w:r>
            <w:r>
              <w:rPr>
                <w:sz w:val="18"/>
                <w:szCs w:val="18"/>
              </w:rPr>
              <w:t>(3 cr. min)</w:t>
            </w:r>
            <w:r w:rsidR="00C6052A">
              <w:rPr>
                <w:sz w:val="18"/>
                <w:szCs w:val="18"/>
              </w:rPr>
              <w:tab/>
            </w:r>
            <w:r w:rsidR="00F63F6F">
              <w:rPr>
                <w:sz w:val="14"/>
                <w:szCs w:val="14"/>
              </w:rPr>
              <w:t>Recommended</w:t>
            </w:r>
            <w:r>
              <w:rPr>
                <w:sz w:val="18"/>
                <w:szCs w:val="18"/>
              </w:rPr>
              <w:t xml:space="preserve"> 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4557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27BED" w:rsidRPr="00B60C98" w:rsidTr="0045576D">
        <w:trPr>
          <w:trHeight w:val="245"/>
        </w:trPr>
        <w:tc>
          <w:tcPr>
            <w:tcW w:w="5400" w:type="dxa"/>
            <w:gridSpan w:val="2"/>
            <w:shd w:val="clear" w:color="auto" w:fill="auto"/>
          </w:tcPr>
          <w:p w:rsidR="00327BED" w:rsidRPr="001F656B" w:rsidRDefault="00327BED" w:rsidP="0045576D">
            <w:pPr>
              <w:rPr>
                <w:sz w:val="18"/>
                <w:szCs w:val="18"/>
              </w:rPr>
            </w:pPr>
            <w:r w:rsidRPr="00FD605A">
              <w:rPr>
                <w:sz w:val="16"/>
                <w:szCs w:val="16"/>
              </w:rPr>
              <w:t xml:space="preserve">SOC 2248 Critical Analysis of Social Diversity  </w:t>
            </w:r>
            <w:r>
              <w:rPr>
                <w:sz w:val="16"/>
                <w:szCs w:val="16"/>
              </w:rPr>
              <w:t xml:space="preserve">                  </w:t>
            </w:r>
            <w:r w:rsidRPr="00FD605A">
              <w:rPr>
                <w:sz w:val="16"/>
                <w:szCs w:val="16"/>
              </w:rPr>
              <w:t>(counted in Objective 7)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27BED" w:rsidRPr="00B60C98" w:rsidRDefault="00327BED" w:rsidP="00F63F6F">
            <w:pPr>
              <w:tabs>
                <w:tab w:val="right" w:pos="5441"/>
              </w:tabs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Lang.</w:t>
            </w:r>
            <w:r w:rsidR="00F63F6F">
              <w:rPr>
                <w:sz w:val="18"/>
                <w:szCs w:val="18"/>
              </w:rPr>
              <w:tab/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B59A1" w:rsidRPr="00B60C98" w:rsidTr="0045576D">
        <w:trPr>
          <w:trHeight w:val="245"/>
        </w:trPr>
        <w:tc>
          <w:tcPr>
            <w:tcW w:w="4860" w:type="dxa"/>
            <w:shd w:val="clear" w:color="auto" w:fill="auto"/>
          </w:tcPr>
          <w:p w:rsidR="000B59A1" w:rsidRPr="00B00CFD" w:rsidRDefault="000B59A1" w:rsidP="0045576D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2295 Criminal Justice Internship </w:t>
            </w:r>
          </w:p>
        </w:tc>
        <w:tc>
          <w:tcPr>
            <w:tcW w:w="540" w:type="dxa"/>
            <w:shd w:val="clear" w:color="auto" w:fill="auto"/>
          </w:tcPr>
          <w:p w:rsidR="000B59A1" w:rsidRPr="00B00CFD" w:rsidRDefault="000B59A1" w:rsidP="0045576D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F63F6F" w:rsidP="00F63F6F">
            <w:pPr>
              <w:tabs>
                <w:tab w:val="right" w:pos="4721"/>
              </w:tabs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45576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B59A1" w:rsidRPr="00B60C98" w:rsidTr="0045576D">
        <w:trPr>
          <w:trHeight w:val="245"/>
        </w:trPr>
        <w:tc>
          <w:tcPr>
            <w:tcW w:w="4860" w:type="dxa"/>
            <w:shd w:val="clear" w:color="auto" w:fill="auto"/>
          </w:tcPr>
          <w:p w:rsidR="000B59A1" w:rsidRPr="00B00CFD" w:rsidRDefault="00CA44C6" w:rsidP="00455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="000B59A1" w:rsidRPr="00B00CFD">
              <w:rPr>
                <w:sz w:val="16"/>
                <w:szCs w:val="16"/>
              </w:rPr>
              <w:t>3310 Introduction to Criminal Justice</w:t>
            </w:r>
          </w:p>
        </w:tc>
        <w:tc>
          <w:tcPr>
            <w:tcW w:w="540" w:type="dxa"/>
          </w:tcPr>
          <w:p w:rsidR="000B59A1" w:rsidRPr="00B00CFD" w:rsidRDefault="000B59A1" w:rsidP="0045576D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F63F6F" w:rsidP="00F63F6F">
            <w:pPr>
              <w:tabs>
                <w:tab w:val="right" w:pos="4721"/>
              </w:tabs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45576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B59A1" w:rsidRPr="00B60C98" w:rsidTr="0045576D">
        <w:trPr>
          <w:trHeight w:val="245"/>
        </w:trPr>
        <w:tc>
          <w:tcPr>
            <w:tcW w:w="4860" w:type="dxa"/>
            <w:shd w:val="clear" w:color="auto" w:fill="auto"/>
          </w:tcPr>
          <w:p w:rsidR="000B59A1" w:rsidRPr="00B00CFD" w:rsidRDefault="00CA44C6" w:rsidP="00455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="000B59A1" w:rsidRPr="00B00CFD">
              <w:rPr>
                <w:sz w:val="16"/>
                <w:szCs w:val="16"/>
              </w:rPr>
              <w:t>4431 Criminology</w:t>
            </w:r>
          </w:p>
        </w:tc>
        <w:tc>
          <w:tcPr>
            <w:tcW w:w="540" w:type="dxa"/>
          </w:tcPr>
          <w:p w:rsidR="000B59A1" w:rsidRPr="00B00CFD" w:rsidRDefault="000B59A1" w:rsidP="0045576D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B59A1" w:rsidRPr="00B60C98" w:rsidRDefault="000B59A1" w:rsidP="00F63F6F">
            <w:pPr>
              <w:tabs>
                <w:tab w:val="right" w:pos="544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5. Natural Sciences</w:t>
            </w:r>
            <w:r w:rsidR="00F63F6F">
              <w:rPr>
                <w:sz w:val="18"/>
                <w:szCs w:val="18"/>
              </w:rPr>
              <w:tab/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B59A1" w:rsidRPr="00B60C98" w:rsidTr="002F3A27">
        <w:trPr>
          <w:trHeight w:val="245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3E8E" w:rsidRDefault="00CA44C6" w:rsidP="0045576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Criminology Electives - choose </w:t>
            </w:r>
            <w:r w:rsidR="000B59A1" w:rsidRPr="001F3E8E">
              <w:rPr>
                <w:b/>
                <w:sz w:val="16"/>
                <w:szCs w:val="16"/>
              </w:rPr>
              <w:t>9 credits from the following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B59A1" w:rsidRPr="001F3E8E" w:rsidRDefault="000B59A1" w:rsidP="0045576D">
            <w:pPr>
              <w:jc w:val="center"/>
              <w:rPr>
                <w:b/>
                <w:sz w:val="18"/>
                <w:szCs w:val="18"/>
              </w:rPr>
            </w:pPr>
            <w:r w:rsidRPr="001F3E8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F63F6F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4"/>
                <w:szCs w:val="14"/>
              </w:rPr>
              <w:t>Recommended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BIOL 2230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F63F6F" w:rsidP="004557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0B59A1" w:rsidRDefault="00F63F6F" w:rsidP="00F63F6F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 xml:space="preserve">POLS 2249 Introduction to Criminal Law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4"/>
                <w:szCs w:val="14"/>
              </w:rPr>
              <w:t>Recommended</w:t>
            </w:r>
            <w:r>
              <w:rPr>
                <w:sz w:val="18"/>
                <w:szCs w:val="18"/>
              </w:rPr>
              <w:t xml:space="preserve"> BIOL 2230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63F6F" w:rsidRPr="00B60C98" w:rsidRDefault="00F63F6F" w:rsidP="00F63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0B59A1" w:rsidRDefault="00F63F6F" w:rsidP="00F63F6F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PSYC 2205 Human Sexuality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63F6F" w:rsidRPr="00B60C98" w:rsidRDefault="00F63F6F" w:rsidP="00F63F6F">
            <w:pPr>
              <w:jc w:val="right"/>
              <w:rPr>
                <w:sz w:val="18"/>
                <w:szCs w:val="18"/>
              </w:rPr>
            </w:pP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0B59A1" w:rsidRDefault="00F63F6F" w:rsidP="00F63F6F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PSYC 2225 Child Development OR PSYC 3301 Abnormal Psychology 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63F6F" w:rsidRPr="00B60C98" w:rsidRDefault="00F63F6F" w:rsidP="00F63F6F">
            <w:pPr>
              <w:tabs>
                <w:tab w:val="right" w:pos="544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Behavioral and Social Science</w:t>
            </w:r>
            <w:r>
              <w:rPr>
                <w:sz w:val="18"/>
                <w:szCs w:val="18"/>
              </w:rPr>
              <w:tab/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0B59A1" w:rsidRDefault="00F63F6F" w:rsidP="00F63F6F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SOC 4436 Elite Deviance and Crime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63F6F" w:rsidRPr="00B60C98" w:rsidRDefault="00F63F6F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63F6F" w:rsidRPr="00B60C98" w:rsidRDefault="00F63F6F" w:rsidP="00F63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0B59A1" w:rsidRDefault="00F63F6F" w:rsidP="00F63F6F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SOC 4438 Sexual Crimes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63F6F" w:rsidRPr="00B60C98" w:rsidRDefault="00F63F6F" w:rsidP="00F63F6F">
            <w:pPr>
              <w:tabs>
                <w:tab w:val="right" w:pos="4654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63F6F" w:rsidRPr="00B60C98" w:rsidRDefault="00F63F6F" w:rsidP="00F63F6F">
            <w:pPr>
              <w:jc w:val="right"/>
              <w:rPr>
                <w:sz w:val="18"/>
                <w:szCs w:val="18"/>
              </w:rPr>
            </w:pP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4B19DD" w:rsidRDefault="00F63F6F" w:rsidP="004B19DD">
            <w:pPr>
              <w:rPr>
                <w:b/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4451</w:t>
            </w:r>
            <w:r>
              <w:rPr>
                <w:sz w:val="16"/>
                <w:szCs w:val="16"/>
              </w:rPr>
              <w:t xml:space="preserve"> Victimology</w:t>
            </w:r>
            <w:r w:rsidR="004B19D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tabs>
                <w:tab w:val="right" w:pos="544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Objective 7 OR  8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6"/>
                <w:szCs w:val="16"/>
              </w:rPr>
              <w:t xml:space="preserve">(1course; </w:t>
            </w:r>
            <w:r w:rsidRPr="00B60C98">
              <w:rPr>
                <w:b/>
                <w:sz w:val="16"/>
                <w:szCs w:val="16"/>
              </w:rPr>
              <w:t>3 cr. min)</w:t>
            </w: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C671AC" w:rsidRDefault="00F63F6F" w:rsidP="00F63F6F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4452</w:t>
            </w:r>
            <w:r>
              <w:rPr>
                <w:sz w:val="16"/>
                <w:szCs w:val="16"/>
              </w:rPr>
              <w:t xml:space="preserve"> Gang Violence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63F6F" w:rsidRPr="00B60C98" w:rsidRDefault="00F63F6F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SOC 2248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F63F6F" w:rsidRPr="00B60C98" w:rsidRDefault="00F63F6F" w:rsidP="00F63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C671AC" w:rsidRDefault="00F63F6F" w:rsidP="00F63F6F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4453</w:t>
            </w:r>
            <w:r>
              <w:rPr>
                <w:sz w:val="16"/>
                <w:szCs w:val="16"/>
              </w:rPr>
              <w:t xml:space="preserve"> Serial Murder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63F6F" w:rsidRPr="00B60C98" w:rsidRDefault="00F63F6F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F63F6F" w:rsidRPr="00B60C98" w:rsidRDefault="00F63F6F" w:rsidP="00F63F6F">
            <w:pPr>
              <w:rPr>
                <w:sz w:val="18"/>
                <w:szCs w:val="18"/>
              </w:rPr>
            </w:pP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C671AC" w:rsidRDefault="00F63F6F" w:rsidP="00F63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671AC">
              <w:rPr>
                <w:sz w:val="16"/>
                <w:szCs w:val="16"/>
              </w:rPr>
              <w:t>OC 4454</w:t>
            </w:r>
            <w:r>
              <w:rPr>
                <w:sz w:val="16"/>
                <w:szCs w:val="16"/>
              </w:rPr>
              <w:t xml:space="preserve"> Guns and Mass Shootings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F63F6F" w:rsidRPr="00B60C98" w:rsidRDefault="00F63F6F" w:rsidP="00F63F6F">
            <w:pPr>
              <w:tabs>
                <w:tab w:val="right" w:pos="544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9. Cultural Diversity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6"/>
                <w:szCs w:val="16"/>
              </w:rPr>
              <w:t xml:space="preserve">(1 course; </w:t>
            </w:r>
            <w:r w:rsidRPr="00B60C98">
              <w:rPr>
                <w:b/>
                <w:sz w:val="16"/>
                <w:szCs w:val="16"/>
              </w:rPr>
              <w:t>3 cr. min)</w:t>
            </w: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C671AC" w:rsidRDefault="00F63F6F" w:rsidP="00F63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4455 Prisons, Reentry, Reintegration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63F6F" w:rsidRPr="00B60C98" w:rsidRDefault="00F63F6F" w:rsidP="00F63F6F">
            <w:pPr>
              <w:tabs>
                <w:tab w:val="right" w:pos="46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4"/>
                <w:szCs w:val="14"/>
              </w:rPr>
              <w:t xml:space="preserve"> Recommended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 2201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63F6F" w:rsidRPr="00B60C98" w:rsidRDefault="00F63F6F" w:rsidP="00F63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C671AC" w:rsidRDefault="00F63F6F" w:rsidP="00F63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4456 Substance Abuse: Family and Community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F63F6F" w:rsidRPr="00B60C98" w:rsidRDefault="00F63F6F" w:rsidP="00F63F6F">
            <w:pPr>
              <w:tabs>
                <w:tab w:val="right" w:pos="544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 cr. min.</w:t>
            </w:r>
            <w:r>
              <w:rPr>
                <w:sz w:val="18"/>
                <w:szCs w:val="18"/>
              </w:rPr>
              <w:tab/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6F" w:rsidRPr="00C671AC" w:rsidRDefault="00F63F6F" w:rsidP="00F63F6F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 Forensic Behavioral Science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63F6F" w:rsidRPr="00B60C98" w:rsidRDefault="00F63F6F" w:rsidP="00F63F6F">
            <w:pPr>
              <w:tabs>
                <w:tab w:val="right" w:pos="47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63F6F" w:rsidRPr="00B60C98" w:rsidRDefault="00F63F6F" w:rsidP="00F63F6F">
            <w:pPr>
              <w:jc w:val="right"/>
              <w:rPr>
                <w:sz w:val="18"/>
                <w:szCs w:val="18"/>
              </w:rPr>
            </w:pPr>
          </w:p>
        </w:tc>
      </w:tr>
      <w:tr w:rsidR="00F63F6F" w:rsidRPr="00B60C98" w:rsidTr="002F3A27">
        <w:trPr>
          <w:trHeight w:val="245"/>
        </w:trPr>
        <w:tc>
          <w:tcPr>
            <w:tcW w:w="48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  <w:r w:rsidRPr="000B59A1">
              <w:rPr>
                <w:sz w:val="16"/>
                <w:szCs w:val="16"/>
              </w:rPr>
              <w:t xml:space="preserve">SOC 4492 Topics in </w:t>
            </w:r>
            <w:r>
              <w:rPr>
                <w:sz w:val="16"/>
                <w:szCs w:val="16"/>
              </w:rPr>
              <w:t>Criminology</w:t>
            </w:r>
            <w:r w:rsidRPr="000B59A1">
              <w:rPr>
                <w:sz w:val="16"/>
                <w:szCs w:val="16"/>
              </w:rPr>
              <w:t xml:space="preserve"> (repeatable with different content)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63F6F" w:rsidRPr="002C6294" w:rsidRDefault="00F63F6F" w:rsidP="00F63F6F">
            <w:pPr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63F6F" w:rsidRPr="002C6294" w:rsidRDefault="00F63F6F" w:rsidP="00F63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F63F6F" w:rsidRDefault="00F63F6F" w:rsidP="00F63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63F6F" w:rsidRPr="002B6A71" w:rsidRDefault="00F63F6F" w:rsidP="00F63F6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4B19DD" w:rsidP="00F63F6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**</w:t>
            </w:r>
            <w:r>
              <w:rPr>
                <w:b/>
                <w:sz w:val="16"/>
                <w:szCs w:val="16"/>
              </w:rPr>
              <w:t xml:space="preserve">Note: </w:t>
            </w:r>
            <w:r w:rsidR="002F3A27">
              <w:rPr>
                <w:b/>
                <w:sz w:val="16"/>
                <w:szCs w:val="16"/>
              </w:rPr>
              <w:t>the SOC 445X courses are not</w:t>
            </w:r>
            <w:r>
              <w:rPr>
                <w:b/>
                <w:sz w:val="16"/>
                <w:szCs w:val="16"/>
              </w:rPr>
              <w:t xml:space="preserve"> in the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10" w:history="1">
              <w:r w:rsidRPr="004B19DD">
                <w:rPr>
                  <w:rStyle w:val="Hyperlink"/>
                  <w:b/>
                  <w:sz w:val="16"/>
                  <w:szCs w:val="16"/>
                </w:rPr>
                <w:t>AA catalog requirements</w:t>
              </w:r>
            </w:hyperlink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F6F" w:rsidRPr="00B60C98" w:rsidRDefault="00F63F6F" w:rsidP="00F63F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3F6F" w:rsidRPr="00B60C98" w:rsidRDefault="00F63F6F" w:rsidP="00F63F6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4860" w:type="dxa"/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</w:p>
        </w:tc>
      </w:tr>
      <w:tr w:rsidR="00F63F6F" w:rsidRPr="00B60C98" w:rsidTr="0045576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63F6F" w:rsidRPr="00B60C98" w:rsidRDefault="00F63F6F" w:rsidP="00F63F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63F6F" w:rsidRPr="00E14260" w:rsidRDefault="00F63F6F" w:rsidP="00F63F6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63F6F" w:rsidRPr="00B60C98" w:rsidTr="0045576D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63F6F" w:rsidRPr="00B60C98" w:rsidTr="0045576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63F6F" w:rsidRPr="00B60C98" w:rsidTr="0045576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63F6F" w:rsidRPr="00B60C98" w:rsidTr="0045576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63F6F" w:rsidRPr="00B60C98" w:rsidTr="0045576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F" w:rsidRPr="001F656B" w:rsidRDefault="00F63F6F" w:rsidP="00F6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3F6F" w:rsidRPr="00B60C98" w:rsidRDefault="00F63F6F" w:rsidP="00F63F6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63F6F" w:rsidRPr="00B60C98" w:rsidTr="0045576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3F6F" w:rsidRPr="00B60C98" w:rsidRDefault="00F63F6F" w:rsidP="00F63F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3F6F" w:rsidRPr="00B60C98" w:rsidRDefault="00F63F6F" w:rsidP="00F63F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63F6F" w:rsidRPr="00B60C98" w:rsidTr="0045576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3F6F" w:rsidRPr="00B60C98" w:rsidRDefault="00F63F6F" w:rsidP="00F63F6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3F6F" w:rsidRPr="00B60C98" w:rsidRDefault="00F63F6F" w:rsidP="00F63F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7/26/2022 </w:t>
            </w:r>
            <w:proofErr w:type="spellStart"/>
            <w:r>
              <w:rPr>
                <w:sz w:val="20"/>
                <w:szCs w:val="20"/>
              </w:rPr>
              <w:t>akh</w:t>
            </w:r>
            <w:proofErr w:type="spellEnd"/>
          </w:p>
        </w:tc>
      </w:tr>
      <w:tr w:rsidR="00F63F6F" w:rsidRPr="00B60C98" w:rsidTr="0045576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63F6F" w:rsidRPr="00B60C98" w:rsidRDefault="00F63F6F" w:rsidP="00F63F6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F63F6F" w:rsidRPr="004C0486" w:rsidRDefault="00F63F6F" w:rsidP="00F63F6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63F6F" w:rsidRPr="008C01E4" w:rsidRDefault="00F63F6F" w:rsidP="00F63F6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63F6F" w:rsidRPr="004C0486" w:rsidRDefault="00F63F6F" w:rsidP="00F63F6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63F6F" w:rsidRDefault="00F63F6F" w:rsidP="00F63F6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63F6F" w:rsidRPr="004C0486" w:rsidRDefault="00F63F6F" w:rsidP="00F63F6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63F6F" w:rsidRPr="00B60C98" w:rsidTr="0045576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  <w:tr w:rsidR="00F63F6F" w:rsidRPr="00B60C98" w:rsidTr="0045576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  <w:tr w:rsidR="00F63F6F" w:rsidRPr="00B60C98" w:rsidTr="0045576D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3F6F" w:rsidRPr="001F656B" w:rsidRDefault="00F63F6F" w:rsidP="00F63F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3F6F" w:rsidRPr="00521695" w:rsidRDefault="00F63F6F" w:rsidP="00F63F6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63F6F" w:rsidRPr="00B60C98" w:rsidRDefault="00F63F6F" w:rsidP="00F63F6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0B59A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79" w:rsidRDefault="000C1579" w:rsidP="008518ED">
      <w:pPr>
        <w:spacing w:after="0" w:line="240" w:lineRule="auto"/>
      </w:pPr>
      <w:r>
        <w:separator/>
      </w:r>
    </w:p>
  </w:endnote>
  <w:endnote w:type="continuationSeparator" w:id="0">
    <w:p w:rsidR="000C1579" w:rsidRDefault="000C157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79" w:rsidRDefault="000C1579" w:rsidP="008518ED">
      <w:pPr>
        <w:spacing w:after="0" w:line="240" w:lineRule="auto"/>
      </w:pPr>
      <w:r>
        <w:separator/>
      </w:r>
    </w:p>
  </w:footnote>
  <w:footnote w:type="continuationSeparator" w:id="0">
    <w:p w:rsidR="000C1579" w:rsidRDefault="000C157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5727F"/>
    <w:rsid w:val="00061C69"/>
    <w:rsid w:val="000717A1"/>
    <w:rsid w:val="0007395E"/>
    <w:rsid w:val="00085859"/>
    <w:rsid w:val="000B59A1"/>
    <w:rsid w:val="000B6EFB"/>
    <w:rsid w:val="000C1579"/>
    <w:rsid w:val="000C4C05"/>
    <w:rsid w:val="000D026C"/>
    <w:rsid w:val="000D3B74"/>
    <w:rsid w:val="000D6D37"/>
    <w:rsid w:val="000F2457"/>
    <w:rsid w:val="0010536E"/>
    <w:rsid w:val="00121BC3"/>
    <w:rsid w:val="00122166"/>
    <w:rsid w:val="00170351"/>
    <w:rsid w:val="0017108D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040"/>
    <w:rsid w:val="002D4F2A"/>
    <w:rsid w:val="002E5A9E"/>
    <w:rsid w:val="002F3A27"/>
    <w:rsid w:val="003020DF"/>
    <w:rsid w:val="00327BED"/>
    <w:rsid w:val="003356C4"/>
    <w:rsid w:val="0036386E"/>
    <w:rsid w:val="003731F4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5576D"/>
    <w:rsid w:val="00466AA7"/>
    <w:rsid w:val="00473C19"/>
    <w:rsid w:val="00477592"/>
    <w:rsid w:val="00485255"/>
    <w:rsid w:val="004B19DD"/>
    <w:rsid w:val="004B2B19"/>
    <w:rsid w:val="004B37B0"/>
    <w:rsid w:val="004C0486"/>
    <w:rsid w:val="004C0D1C"/>
    <w:rsid w:val="004E1A55"/>
    <w:rsid w:val="004F3F48"/>
    <w:rsid w:val="004F7867"/>
    <w:rsid w:val="005051B8"/>
    <w:rsid w:val="00516163"/>
    <w:rsid w:val="00521695"/>
    <w:rsid w:val="00521E0E"/>
    <w:rsid w:val="0052443C"/>
    <w:rsid w:val="00531BC2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F6B70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17BDA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C608F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E4C6C"/>
    <w:rsid w:val="00BF6768"/>
    <w:rsid w:val="00C04A5A"/>
    <w:rsid w:val="00C10456"/>
    <w:rsid w:val="00C17DB2"/>
    <w:rsid w:val="00C25AB6"/>
    <w:rsid w:val="00C268BE"/>
    <w:rsid w:val="00C31E5B"/>
    <w:rsid w:val="00C35E9C"/>
    <w:rsid w:val="00C413B7"/>
    <w:rsid w:val="00C6052A"/>
    <w:rsid w:val="00C70CD5"/>
    <w:rsid w:val="00C7700A"/>
    <w:rsid w:val="00C879BC"/>
    <w:rsid w:val="00CA44C6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02370"/>
    <w:rsid w:val="00E073A7"/>
    <w:rsid w:val="00E14260"/>
    <w:rsid w:val="00E67D37"/>
    <w:rsid w:val="00E71323"/>
    <w:rsid w:val="00E725D8"/>
    <w:rsid w:val="00E7707A"/>
    <w:rsid w:val="00E80337"/>
    <w:rsid w:val="00EA443B"/>
    <w:rsid w:val="00EB53AF"/>
    <w:rsid w:val="00EC05FA"/>
    <w:rsid w:val="00EE659E"/>
    <w:rsid w:val="00EF0072"/>
    <w:rsid w:val="00F02567"/>
    <w:rsid w:val="00F05189"/>
    <w:rsid w:val="00F31FE0"/>
    <w:rsid w:val="00F5131F"/>
    <w:rsid w:val="00F63F6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5520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ursecat.isu.edu/undergraduate/artsandletters/sociologysocialworkcriminology/aa-crimin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96C9-5CE0-440C-A0D7-063D48A5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98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15</cp:revision>
  <cp:lastPrinted>2022-06-10T18:01:00Z</cp:lastPrinted>
  <dcterms:created xsi:type="dcterms:W3CDTF">2020-03-25T20:32:00Z</dcterms:created>
  <dcterms:modified xsi:type="dcterms:W3CDTF">2022-07-28T19:16:00Z</dcterms:modified>
</cp:coreProperties>
</file>