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B6517" w:rsidRPr="00A0716F" w:rsidRDefault="00EB6517" w:rsidP="00EB651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0E4D9A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1A190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1A190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E14260" w:rsidRDefault="00EB6517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 Communication: </w:t>
                                  </w:r>
                                  <w:r w:rsidR="008D7C2A">
                                    <w:rPr>
                                      <w:szCs w:val="28"/>
                                    </w:rPr>
                                    <w:t>Social Media and Digital Communication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A03C4" w:rsidRDefault="004A03C4" w:rsidP="00EB651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D2CD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190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D2CD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A190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B6517" w:rsidRPr="00A0716F" w:rsidRDefault="00EB6517" w:rsidP="00EB651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0E4D9A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A190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1A190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E14260" w:rsidRDefault="00EB6517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 Communication: </w:t>
                            </w:r>
                            <w:r w:rsidR="008D7C2A">
                              <w:rPr>
                                <w:szCs w:val="28"/>
                              </w:rPr>
                              <w:t>Social Media and Digital Communication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4A03C4" w:rsidRDefault="004A03C4" w:rsidP="00EB651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D2CD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190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D2CD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190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2164"/>
        <w:gridCol w:w="989"/>
        <w:gridCol w:w="1446"/>
      </w:tblGrid>
      <w:tr w:rsidR="00BD787A" w:rsidTr="004027DF">
        <w:tc>
          <w:tcPr>
            <w:tcW w:w="4046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229E5" w:rsidTr="004027DF">
        <w:tc>
          <w:tcPr>
            <w:tcW w:w="4046" w:type="dxa"/>
          </w:tcPr>
          <w:p w:rsidR="002229E5" w:rsidRPr="00E67D37" w:rsidRDefault="002229E5" w:rsidP="002229E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2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8D7C2A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8D7C2A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  <w:r w:rsidR="00314214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314214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</w:tcPr>
          <w:p w:rsidR="002229E5" w:rsidRPr="0068223B" w:rsidRDefault="008D7C2A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CMP 2202 Photo, Graphic &amp; Video Editing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229E5" w:rsidRPr="0068223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  <w:r w:rsidR="001A1908">
              <w:rPr>
                <w:rFonts w:cstheme="minorHAnsi"/>
                <w:sz w:val="16"/>
                <w:szCs w:val="16"/>
              </w:rPr>
              <w:t xml:space="preserve">s: </w:t>
            </w:r>
            <w:r w:rsidR="001A1908" w:rsidRPr="001A1908">
              <w:rPr>
                <w:rFonts w:cstheme="minorHAnsi"/>
                <w:sz w:val="16"/>
                <w:szCs w:val="16"/>
              </w:rPr>
              <w:t>ROAR 1199 is recommended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shd w:val="clear" w:color="auto" w:fill="F2F2F2" w:themeFill="background1" w:themeFillShade="F2"/>
          </w:tcPr>
          <w:p w:rsidR="002229E5" w:rsidRDefault="002229E5" w:rsidP="002229E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229E5" w:rsidTr="004027DF">
        <w:tc>
          <w:tcPr>
            <w:tcW w:w="4046" w:type="dxa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229E5" w:rsidRPr="00E67D37" w:rsidRDefault="002229E5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700B07" w:rsidRDefault="002229E5" w:rsidP="002229E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8D7C2A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14CA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2229E5" w:rsidRPr="0068223B" w:rsidRDefault="0050337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  <w:r w:rsidR="008D7C2A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8D7C2A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D52438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8D7C2A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Emphasis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AF1617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4027DF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2229E5" w:rsidRPr="0068223B" w:rsidRDefault="002229E5" w:rsidP="002229E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229E5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229E5" w:rsidRPr="00E67D37" w:rsidRDefault="002229E5" w:rsidP="002229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229E5" w:rsidTr="004027DF">
        <w:tc>
          <w:tcPr>
            <w:tcW w:w="4046" w:type="dxa"/>
          </w:tcPr>
          <w:p w:rsidR="002229E5" w:rsidRPr="0068223B" w:rsidRDefault="008D7C2A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8A2D66" w:rsidRDefault="008A2D66" w:rsidP="002229E5">
            <w:pPr>
              <w:pStyle w:val="NoSpacing"/>
              <w:rPr>
                <w:sz w:val="16"/>
                <w:szCs w:val="16"/>
              </w:rPr>
            </w:pPr>
            <w:r w:rsidRPr="008A2D6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</w:tcPr>
          <w:p w:rsidR="002229E5" w:rsidRPr="0068223B" w:rsidRDefault="00024881" w:rsidP="002229E5">
            <w:pPr>
              <w:tabs>
                <w:tab w:val="center" w:pos="1917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4 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rPr>
          <w:trHeight w:val="110"/>
        </w:trPr>
        <w:tc>
          <w:tcPr>
            <w:tcW w:w="4046" w:type="dxa"/>
            <w:vAlign w:val="center"/>
          </w:tcPr>
          <w:p w:rsidR="002229E5" w:rsidRPr="0068223B" w:rsidRDefault="003C30BD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3307 Introduction to Social Media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7016A2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024881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Emphasis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vAlign w:val="center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4027DF">
        <w:tc>
          <w:tcPr>
            <w:tcW w:w="4046" w:type="dxa"/>
            <w:shd w:val="clear" w:color="auto" w:fill="F2F2F2" w:themeFill="background1" w:themeFillShade="F2"/>
          </w:tcPr>
          <w:p w:rsidR="002229E5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229E5" w:rsidRPr="00194BA6" w:rsidRDefault="00820077" w:rsidP="008200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2229E5" w:rsidRPr="00194BA6" w:rsidRDefault="002229E5" w:rsidP="002229E5">
            <w:pPr>
              <w:pStyle w:val="NoSpacing"/>
              <w:rPr>
                <w:sz w:val="16"/>
                <w:szCs w:val="16"/>
              </w:rPr>
            </w:pPr>
          </w:p>
        </w:tc>
      </w:tr>
      <w:tr w:rsidR="002229E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229E5" w:rsidRPr="00194BA6" w:rsidRDefault="002229E5" w:rsidP="00222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229E5" w:rsidTr="004027DF">
        <w:tc>
          <w:tcPr>
            <w:tcW w:w="4046" w:type="dxa"/>
          </w:tcPr>
          <w:p w:rsidR="002229E5" w:rsidRPr="0068223B" w:rsidRDefault="002229E5" w:rsidP="002229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2229E5" w:rsidRPr="0068223B" w:rsidRDefault="002229E5" w:rsidP="0082007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2229E5" w:rsidRPr="00D42DE8" w:rsidRDefault="002229E5" w:rsidP="002229E5">
            <w:pPr>
              <w:pStyle w:val="NoSpacing"/>
              <w:rPr>
                <w:sz w:val="14"/>
                <w:szCs w:val="16"/>
              </w:rPr>
            </w:pPr>
          </w:p>
        </w:tc>
      </w:tr>
      <w:tr w:rsidR="00024881" w:rsidTr="004027DF">
        <w:tc>
          <w:tcPr>
            <w:tcW w:w="4046" w:type="dxa"/>
            <w:vAlign w:val="center"/>
          </w:tcPr>
          <w:p w:rsidR="00024881" w:rsidRDefault="00024881" w:rsidP="00D524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CMP </w:t>
            </w:r>
            <w:r w:rsidR="007016A2">
              <w:rPr>
                <w:rFonts w:cstheme="minorHAnsi"/>
                <w:sz w:val="16"/>
                <w:szCs w:val="16"/>
              </w:rPr>
              <w:t>22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="003C30BD">
              <w:rPr>
                <w:rFonts w:cstheme="minorHAnsi"/>
                <w:sz w:val="16"/>
                <w:szCs w:val="16"/>
              </w:rPr>
              <w:t>9 Persuasion</w:t>
            </w:r>
          </w:p>
        </w:tc>
        <w:tc>
          <w:tcPr>
            <w:tcW w:w="450" w:type="dxa"/>
            <w:vAlign w:val="center"/>
          </w:tcPr>
          <w:p w:rsidR="00024881" w:rsidRPr="0068223B" w:rsidRDefault="00024881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24881" w:rsidRPr="0068223B" w:rsidRDefault="00024881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24881" w:rsidRPr="0068223B" w:rsidRDefault="007016A2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024881" w:rsidRDefault="00314214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  <w:r w:rsidR="003C30BD">
              <w:rPr>
                <w:rFonts w:cstheme="minorHAnsi"/>
                <w:sz w:val="16"/>
                <w:szCs w:val="16"/>
              </w:rPr>
              <w:t>, S</w:t>
            </w:r>
          </w:p>
        </w:tc>
        <w:tc>
          <w:tcPr>
            <w:tcW w:w="2164" w:type="dxa"/>
            <w:vAlign w:val="center"/>
          </w:tcPr>
          <w:p w:rsidR="00024881" w:rsidRPr="0068223B" w:rsidRDefault="00024881" w:rsidP="00D5243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024881" w:rsidRPr="00D42DE8" w:rsidRDefault="00024881" w:rsidP="00D52438">
            <w:pPr>
              <w:pStyle w:val="NoSpacing"/>
              <w:rPr>
                <w:sz w:val="14"/>
                <w:szCs w:val="16"/>
              </w:rPr>
            </w:pPr>
          </w:p>
        </w:tc>
      </w:tr>
      <w:tr w:rsidR="00D52438" w:rsidTr="004027DF">
        <w:tc>
          <w:tcPr>
            <w:tcW w:w="4046" w:type="dxa"/>
            <w:vAlign w:val="center"/>
          </w:tcPr>
          <w:p w:rsidR="00D52438" w:rsidRDefault="00024881" w:rsidP="00D524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CMP 2286 Visual Rhetoric </w:t>
            </w:r>
            <w:r w:rsidRPr="001A1908">
              <w:rPr>
                <w:rFonts w:cstheme="minorHAnsi"/>
                <w:b/>
                <w:sz w:val="16"/>
                <w:szCs w:val="16"/>
              </w:rPr>
              <w:t>OR</w:t>
            </w:r>
          </w:p>
          <w:p w:rsidR="00024881" w:rsidRPr="0068223B" w:rsidRDefault="00024881" w:rsidP="00D5243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4483 Rhetoric of Popular Culture</w:t>
            </w:r>
            <w:r w:rsidR="001A1908">
              <w:rPr>
                <w:rFonts w:cstheme="minorHAnsi"/>
                <w:sz w:val="16"/>
                <w:szCs w:val="16"/>
              </w:rPr>
              <w:t xml:space="preserve"> (Spring only)</w:t>
            </w:r>
          </w:p>
        </w:tc>
        <w:tc>
          <w:tcPr>
            <w:tcW w:w="450" w:type="dxa"/>
            <w:vAlign w:val="center"/>
          </w:tcPr>
          <w:p w:rsidR="00D52438" w:rsidRPr="0068223B" w:rsidRDefault="00D52438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52438" w:rsidRPr="0068223B" w:rsidRDefault="00D52438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52438" w:rsidRPr="0068223B" w:rsidRDefault="007016A2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D52438" w:rsidRPr="0068223B" w:rsidRDefault="004C4E81" w:rsidP="00D5243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  <w:vAlign w:val="center"/>
          </w:tcPr>
          <w:p w:rsidR="00D52438" w:rsidRPr="0068223B" w:rsidRDefault="00D52438" w:rsidP="00D5243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D52438" w:rsidRPr="00D42DE8" w:rsidRDefault="00D52438" w:rsidP="00D52438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027DF">
        <w:tc>
          <w:tcPr>
            <w:tcW w:w="4046" w:type="dxa"/>
          </w:tcPr>
          <w:p w:rsidR="004027DF" w:rsidRPr="0068223B" w:rsidRDefault="00BA2109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7016A2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2E1F27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4027DF" w:rsidRPr="0068223B" w:rsidRDefault="004027DF" w:rsidP="004027D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027DF">
        <w:tc>
          <w:tcPr>
            <w:tcW w:w="4046" w:type="dxa"/>
            <w:vAlign w:val="center"/>
          </w:tcPr>
          <w:p w:rsidR="004027DF" w:rsidRPr="0068223B" w:rsidRDefault="004027DF" w:rsidP="004027DF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027DF" w:rsidRPr="0068223B" w:rsidRDefault="001A1908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027DF">
        <w:tc>
          <w:tcPr>
            <w:tcW w:w="4046" w:type="dxa"/>
            <w:shd w:val="clear" w:color="auto" w:fill="F2F2F2" w:themeFill="background1" w:themeFillShade="F2"/>
          </w:tcPr>
          <w:p w:rsidR="004027DF" w:rsidRPr="00292C65" w:rsidRDefault="004027DF" w:rsidP="00402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1908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292C65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4027DF" w:rsidRPr="00D42DE8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027DF" w:rsidRPr="00292C65" w:rsidRDefault="004027DF" w:rsidP="004027D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027DF" w:rsidTr="004027DF">
        <w:tc>
          <w:tcPr>
            <w:tcW w:w="4046" w:type="dxa"/>
            <w:shd w:val="clear" w:color="auto" w:fill="FFFFFF" w:themeFill="background1"/>
            <w:vAlign w:val="center"/>
          </w:tcPr>
          <w:p w:rsidR="004027DF" w:rsidRPr="0068223B" w:rsidRDefault="00BA2109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4027DF" w:rsidRPr="00194BA6" w:rsidRDefault="004027DF" w:rsidP="004027D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4027DF" w:rsidRPr="00194BA6" w:rsidRDefault="004027DF" w:rsidP="004027DF">
            <w:pPr>
              <w:rPr>
                <w:sz w:val="16"/>
                <w:szCs w:val="16"/>
              </w:rPr>
            </w:pPr>
          </w:p>
        </w:tc>
      </w:tr>
      <w:tr w:rsidR="004027DF" w:rsidTr="004027DF">
        <w:tc>
          <w:tcPr>
            <w:tcW w:w="4046" w:type="dxa"/>
            <w:shd w:val="clear" w:color="auto" w:fill="FFFFFF" w:themeFill="background1"/>
          </w:tcPr>
          <w:p w:rsidR="004027DF" w:rsidRPr="0068223B" w:rsidRDefault="00BA2109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</w:tr>
      <w:tr w:rsidR="004027DF" w:rsidTr="004027DF">
        <w:tc>
          <w:tcPr>
            <w:tcW w:w="4046" w:type="dxa"/>
          </w:tcPr>
          <w:p w:rsidR="004027DF" w:rsidRPr="0068223B" w:rsidRDefault="00BA2109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CMP</w:t>
            </w:r>
            <w:r w:rsidR="003C30BD">
              <w:rPr>
                <w:rFonts w:cstheme="minorHAnsi"/>
                <w:color w:val="000000"/>
                <w:sz w:val="16"/>
                <w:szCs w:val="16"/>
              </w:rPr>
              <w:t xml:space="preserve"> Emphasis Elective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4027DF" w:rsidRPr="00E67D37" w:rsidRDefault="004027DF" w:rsidP="004027DF">
            <w:pPr>
              <w:pStyle w:val="NoSpacing"/>
              <w:rPr>
                <w:sz w:val="16"/>
                <w:szCs w:val="16"/>
              </w:rPr>
            </w:pPr>
          </w:p>
        </w:tc>
      </w:tr>
      <w:tr w:rsidR="004027DF" w:rsidTr="004027DF">
        <w:tc>
          <w:tcPr>
            <w:tcW w:w="4046" w:type="dxa"/>
            <w:vAlign w:val="center"/>
          </w:tcPr>
          <w:p w:rsidR="004027DF" w:rsidRPr="0068223B" w:rsidRDefault="00BA2109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3310 Multiplatform Storytelling</w:t>
            </w:r>
          </w:p>
        </w:tc>
        <w:tc>
          <w:tcPr>
            <w:tcW w:w="450" w:type="dxa"/>
            <w:vAlign w:val="center"/>
          </w:tcPr>
          <w:p w:rsidR="004027DF" w:rsidRPr="0068223B" w:rsidRDefault="00AC200E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7016A2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314214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164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027DF">
        <w:tc>
          <w:tcPr>
            <w:tcW w:w="4046" w:type="dxa"/>
            <w:vAlign w:val="center"/>
          </w:tcPr>
          <w:p w:rsidR="004027DF" w:rsidRPr="0068223B" w:rsidRDefault="004027DF" w:rsidP="004027DF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Free Electives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7016A2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16505D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027DF">
        <w:tc>
          <w:tcPr>
            <w:tcW w:w="4046" w:type="dxa"/>
            <w:shd w:val="clear" w:color="auto" w:fill="F2F2F2" w:themeFill="background1" w:themeFillShade="F2"/>
          </w:tcPr>
          <w:p w:rsidR="004027DF" w:rsidRPr="00BA2629" w:rsidRDefault="004027DF" w:rsidP="004027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027DF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027DF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027DF" w:rsidRPr="00E67D37" w:rsidRDefault="004027DF" w:rsidP="004027D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027DF" w:rsidTr="004027DF">
        <w:tc>
          <w:tcPr>
            <w:tcW w:w="4046" w:type="dxa"/>
            <w:vAlign w:val="bottom"/>
          </w:tcPr>
          <w:p w:rsidR="004027DF" w:rsidRPr="0068223B" w:rsidRDefault="00105101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4027DF" w:rsidRPr="00473C19" w:rsidRDefault="004027DF" w:rsidP="004027DF">
            <w:pPr>
              <w:rPr>
                <w:sz w:val="16"/>
                <w:szCs w:val="16"/>
              </w:rPr>
            </w:pPr>
          </w:p>
        </w:tc>
      </w:tr>
      <w:tr w:rsidR="004027DF" w:rsidTr="004027DF">
        <w:tc>
          <w:tcPr>
            <w:tcW w:w="4046" w:type="dxa"/>
            <w:vAlign w:val="bottom"/>
          </w:tcPr>
          <w:p w:rsidR="004027DF" w:rsidRPr="0068223B" w:rsidRDefault="003C30BD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CMP 3367 Media Analytics</w:t>
            </w:r>
          </w:p>
        </w:tc>
        <w:tc>
          <w:tcPr>
            <w:tcW w:w="450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027DF" w:rsidRPr="0068223B" w:rsidRDefault="007016A2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027DF" w:rsidRPr="0068223B" w:rsidRDefault="004027DF" w:rsidP="004027DF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</w:tcPr>
          <w:p w:rsidR="004027DF" w:rsidRPr="00660BAD" w:rsidRDefault="00660BAD" w:rsidP="004027DF">
            <w:pPr>
              <w:pStyle w:val="NoSpacing"/>
              <w:rPr>
                <w:sz w:val="16"/>
                <w:szCs w:val="16"/>
              </w:rPr>
            </w:pPr>
            <w:r w:rsidRPr="00660BAD">
              <w:rPr>
                <w:sz w:val="16"/>
                <w:szCs w:val="16"/>
              </w:rPr>
              <w:t>Math 1</w:t>
            </w:r>
            <w:r w:rsidR="001A1908">
              <w:rPr>
                <w:sz w:val="16"/>
                <w:szCs w:val="16"/>
              </w:rPr>
              <w:t>1</w:t>
            </w:r>
            <w:r w:rsidRPr="00660BAD">
              <w:rPr>
                <w:sz w:val="16"/>
                <w:szCs w:val="16"/>
              </w:rPr>
              <w:t>23 or higher</w:t>
            </w:r>
          </w:p>
        </w:tc>
        <w:tc>
          <w:tcPr>
            <w:tcW w:w="2435" w:type="dxa"/>
            <w:gridSpan w:val="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4027DF" w:rsidTr="004027DF">
        <w:tc>
          <w:tcPr>
            <w:tcW w:w="4046" w:type="dxa"/>
            <w:vAlign w:val="center"/>
          </w:tcPr>
          <w:p w:rsidR="004027DF" w:rsidRPr="0068223B" w:rsidRDefault="003C30BD" w:rsidP="004027D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4403 Mass Communication &amp; Society</w:t>
            </w:r>
          </w:p>
        </w:tc>
        <w:tc>
          <w:tcPr>
            <w:tcW w:w="450" w:type="dxa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027DF" w:rsidRPr="0068223B" w:rsidRDefault="004027DF" w:rsidP="004027D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27DF" w:rsidRPr="0068223B" w:rsidRDefault="007016A2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vAlign w:val="center"/>
          </w:tcPr>
          <w:p w:rsidR="004027DF" w:rsidRPr="0068223B" w:rsidRDefault="003C30BD" w:rsidP="004027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vAlign w:val="center"/>
          </w:tcPr>
          <w:p w:rsidR="004027DF" w:rsidRPr="00660BAD" w:rsidRDefault="004027DF" w:rsidP="004027D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4027DF" w:rsidRPr="00C04A5A" w:rsidRDefault="004027DF" w:rsidP="004027DF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177EEB">
        <w:tc>
          <w:tcPr>
            <w:tcW w:w="4046" w:type="dxa"/>
            <w:vAlign w:val="bottom"/>
          </w:tcPr>
          <w:p w:rsidR="001D575C" w:rsidRPr="0068223B" w:rsidRDefault="001D575C" w:rsidP="001D575C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1D575C" w:rsidRPr="0068223B" w:rsidRDefault="003C30BD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</w:t>
            </w:r>
            <w:r w:rsidR="0016505D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</w:tcPr>
          <w:p w:rsidR="001D575C" w:rsidRPr="00660BAD" w:rsidRDefault="001D575C" w:rsidP="001D575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4027DF">
        <w:tc>
          <w:tcPr>
            <w:tcW w:w="4046" w:type="dxa"/>
            <w:shd w:val="clear" w:color="auto" w:fill="F2F2F2" w:themeFill="background1" w:themeFillShade="F2"/>
          </w:tcPr>
          <w:p w:rsidR="001D575C" w:rsidRPr="00BA2629" w:rsidRDefault="001D575C" w:rsidP="001D5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D575C" w:rsidTr="004027DF">
        <w:tc>
          <w:tcPr>
            <w:tcW w:w="4046" w:type="dxa"/>
          </w:tcPr>
          <w:p w:rsidR="001D575C" w:rsidRPr="0068223B" w:rsidRDefault="001D575C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4" w:type="dxa"/>
            <w:shd w:val="clear" w:color="auto" w:fill="FFFFFF" w:themeFill="background1"/>
          </w:tcPr>
          <w:p w:rsidR="001D575C" w:rsidRPr="00473C19" w:rsidRDefault="001D575C" w:rsidP="001D575C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D575C" w:rsidRPr="00473C19" w:rsidRDefault="001D575C" w:rsidP="001D575C">
            <w:pPr>
              <w:rPr>
                <w:sz w:val="16"/>
                <w:szCs w:val="16"/>
              </w:rPr>
            </w:pPr>
          </w:p>
        </w:tc>
      </w:tr>
      <w:tr w:rsidR="001D575C" w:rsidTr="00661FBC">
        <w:tc>
          <w:tcPr>
            <w:tcW w:w="4046" w:type="dxa"/>
            <w:vAlign w:val="center"/>
          </w:tcPr>
          <w:p w:rsidR="001D575C" w:rsidRPr="0068223B" w:rsidRDefault="007016A2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D575C" w:rsidRPr="0068223B" w:rsidRDefault="007016A2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</w:t>
            </w:r>
            <w:r w:rsidR="007016A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7016A2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7016A2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:rsidR="001D575C" w:rsidRPr="00E67D37" w:rsidRDefault="001D575C" w:rsidP="001D575C">
            <w:pPr>
              <w:pStyle w:val="NoSpacing"/>
              <w:rPr>
                <w:sz w:val="16"/>
                <w:szCs w:val="16"/>
              </w:rPr>
            </w:pPr>
          </w:p>
        </w:tc>
      </w:tr>
      <w:tr w:rsidR="001D575C" w:rsidTr="004027DF">
        <w:tc>
          <w:tcPr>
            <w:tcW w:w="4046" w:type="dxa"/>
            <w:vAlign w:val="bottom"/>
          </w:tcPr>
          <w:p w:rsidR="001D575C" w:rsidRPr="0068223B" w:rsidRDefault="001D575C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Emphasis Elective</w:t>
            </w:r>
            <w:r w:rsidR="007016A2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1D575C" w:rsidRDefault="007016A2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1D575C" w:rsidRPr="0068223B" w:rsidRDefault="001D575C" w:rsidP="001D575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4027DF">
        <w:tc>
          <w:tcPr>
            <w:tcW w:w="4046" w:type="dxa"/>
            <w:vAlign w:val="bottom"/>
          </w:tcPr>
          <w:p w:rsidR="001D575C" w:rsidRPr="0068223B" w:rsidRDefault="001D575C" w:rsidP="001D575C">
            <w:pPr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1D575C" w:rsidRPr="0068223B" w:rsidRDefault="007016A2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8223B">
              <w:rPr>
                <w:rFonts w:cstheme="minorHAnsi"/>
                <w:sz w:val="16"/>
                <w:szCs w:val="16"/>
              </w:rPr>
              <w:t>U</w:t>
            </w:r>
            <w:r w:rsidR="0016505D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1D575C" w:rsidRPr="0068223B" w:rsidRDefault="001D575C" w:rsidP="001D575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4027DF">
        <w:tc>
          <w:tcPr>
            <w:tcW w:w="4046" w:type="dxa"/>
            <w:shd w:val="clear" w:color="auto" w:fill="F2F2F2" w:themeFill="background1" w:themeFillShade="F2"/>
          </w:tcPr>
          <w:p w:rsidR="001D575C" w:rsidRPr="00B67A57" w:rsidRDefault="001D575C" w:rsidP="001D575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7016A2">
        <w:trPr>
          <w:trHeight w:val="122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1D575C" w:rsidRPr="00C04A5A" w:rsidRDefault="001D575C" w:rsidP="001D575C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D575C" w:rsidTr="004027DF">
        <w:trPr>
          <w:trHeight w:val="139"/>
        </w:trPr>
        <w:tc>
          <w:tcPr>
            <w:tcW w:w="4046" w:type="dxa"/>
            <w:shd w:val="clear" w:color="auto" w:fill="FFFFFF" w:themeFill="background1"/>
            <w:vAlign w:val="center"/>
          </w:tcPr>
          <w:p w:rsidR="001D575C" w:rsidRPr="0068223B" w:rsidRDefault="007016A2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D575C" w:rsidRPr="0068223B" w:rsidRDefault="007016A2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1D575C" w:rsidRPr="0068223B" w:rsidRDefault="001D575C" w:rsidP="007016A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4027DF">
        <w:tc>
          <w:tcPr>
            <w:tcW w:w="4046" w:type="dxa"/>
            <w:shd w:val="clear" w:color="auto" w:fill="FFFFFF" w:themeFill="background1"/>
            <w:vAlign w:val="bottom"/>
          </w:tcPr>
          <w:p w:rsidR="001D575C" w:rsidRPr="0068223B" w:rsidRDefault="001D575C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4467 Social Media Campaigns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D575C" w:rsidRPr="0068223B" w:rsidRDefault="007016A2" w:rsidP="001D57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:rsidR="001D575C" w:rsidRPr="0068223B" w:rsidRDefault="001D575C" w:rsidP="001D57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164" w:type="dxa"/>
            <w:shd w:val="clear" w:color="auto" w:fill="FFFFFF" w:themeFill="background1"/>
            <w:vAlign w:val="center"/>
          </w:tcPr>
          <w:p w:rsidR="001D575C" w:rsidRPr="0068223B" w:rsidRDefault="004327D4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CMP 3307</w:t>
            </w:r>
          </w:p>
        </w:tc>
        <w:tc>
          <w:tcPr>
            <w:tcW w:w="2435" w:type="dxa"/>
            <w:gridSpan w:val="2"/>
            <w:shd w:val="clear" w:color="auto" w:fill="FFFFFF" w:themeFill="background1"/>
          </w:tcPr>
          <w:p w:rsidR="001D575C" w:rsidRPr="00473C19" w:rsidRDefault="001D575C" w:rsidP="001D575C">
            <w:pPr>
              <w:rPr>
                <w:sz w:val="14"/>
                <w:szCs w:val="14"/>
              </w:rPr>
            </w:pPr>
          </w:p>
        </w:tc>
      </w:tr>
      <w:tr w:rsidR="001D575C" w:rsidTr="004027DF">
        <w:tc>
          <w:tcPr>
            <w:tcW w:w="4046" w:type="dxa"/>
            <w:vAlign w:val="bottom"/>
          </w:tcPr>
          <w:p w:rsidR="001D575C" w:rsidRPr="0068223B" w:rsidRDefault="001D575C" w:rsidP="001D57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1D575C" w:rsidRPr="0068223B" w:rsidRDefault="007016A2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D575C" w:rsidRPr="0068223B" w:rsidRDefault="007016A2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16505D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692" w:type="dxa"/>
            <w:vAlign w:val="center"/>
          </w:tcPr>
          <w:p w:rsidR="001D575C" w:rsidRPr="0068223B" w:rsidRDefault="001D575C" w:rsidP="001D575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1D575C" w:rsidRPr="0068223B" w:rsidRDefault="001D575C" w:rsidP="001D575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1D575C" w:rsidRPr="00E71323" w:rsidRDefault="001D575C" w:rsidP="001D575C">
            <w:pPr>
              <w:pStyle w:val="NoSpacing"/>
              <w:rPr>
                <w:sz w:val="12"/>
                <w:szCs w:val="12"/>
              </w:rPr>
            </w:pPr>
          </w:p>
        </w:tc>
      </w:tr>
      <w:tr w:rsidR="001D575C" w:rsidTr="004027DF">
        <w:tc>
          <w:tcPr>
            <w:tcW w:w="4046" w:type="dxa"/>
            <w:shd w:val="clear" w:color="auto" w:fill="F2F2F2" w:themeFill="background1" w:themeFillShade="F2"/>
          </w:tcPr>
          <w:p w:rsidR="001D575C" w:rsidRPr="00B67A57" w:rsidRDefault="001D575C" w:rsidP="001D575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D575C" w:rsidRPr="00E67D37" w:rsidRDefault="001D575C" w:rsidP="001D575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</w:p>
        </w:tc>
      </w:tr>
      <w:tr w:rsidR="001D575C" w:rsidTr="00B00D09">
        <w:trPr>
          <w:trHeight w:val="275"/>
        </w:trPr>
        <w:tc>
          <w:tcPr>
            <w:tcW w:w="11070" w:type="dxa"/>
            <w:gridSpan w:val="9"/>
          </w:tcPr>
          <w:p w:rsidR="001D575C" w:rsidRPr="00943870" w:rsidRDefault="001D575C" w:rsidP="001D575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D575C" w:rsidRDefault="001D575C" w:rsidP="001D575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D575C" w:rsidRPr="00C04A5A" w:rsidRDefault="001D575C" w:rsidP="001D575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EB6517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517" w:rsidRPr="00B60C98" w:rsidRDefault="00EB6517" w:rsidP="00EB6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Communication, </w:t>
            </w:r>
            <w:r w:rsidR="008D7C2A">
              <w:rPr>
                <w:rFonts w:ascii="Calibri" w:eastAsia="Times New Roman" w:hAnsi="Calibri" w:cs="Times New Roman"/>
                <w:sz w:val="20"/>
                <w:szCs w:val="20"/>
              </w:rPr>
              <w:t>Social Media and Digital Communication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4A03C4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3C4" w:rsidRPr="00B60C98" w:rsidRDefault="004A03C4" w:rsidP="000E4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A190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1A1908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A03C4" w:rsidRPr="00B60C98" w:rsidRDefault="004A03C4" w:rsidP="004A0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A03C4" w:rsidRPr="00B60C98" w:rsidRDefault="004A03C4" w:rsidP="004A03C4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A03C4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A03C4" w:rsidRPr="00D451FC" w:rsidRDefault="004A03C4" w:rsidP="004A03C4">
            <w:pPr>
              <w:jc w:val="both"/>
              <w:rPr>
                <w:b/>
                <w:sz w:val="18"/>
                <w:szCs w:val="18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03C4" w:rsidRPr="00D451FC" w:rsidRDefault="001D575C" w:rsidP="004A03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A03C4" w:rsidRPr="00B60C98" w:rsidTr="00686401">
        <w:tc>
          <w:tcPr>
            <w:tcW w:w="4860" w:type="dxa"/>
            <w:shd w:val="clear" w:color="auto" w:fill="auto"/>
          </w:tcPr>
          <w:p w:rsidR="004A03C4" w:rsidRPr="001D575C" w:rsidRDefault="004A03C4" w:rsidP="004A03C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D575C">
              <w:rPr>
                <w:rFonts w:cstheme="minorHAnsi"/>
                <w:b/>
                <w:sz w:val="18"/>
                <w:szCs w:val="18"/>
              </w:rPr>
              <w:t>Core Courses:</w:t>
            </w:r>
          </w:p>
        </w:tc>
        <w:tc>
          <w:tcPr>
            <w:tcW w:w="540" w:type="dxa"/>
            <w:shd w:val="clear" w:color="auto" w:fill="auto"/>
          </w:tcPr>
          <w:p w:rsidR="004A03C4" w:rsidRPr="001D575C" w:rsidRDefault="001D575C" w:rsidP="004A03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575C">
              <w:rPr>
                <w:rFonts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A03C4" w:rsidRPr="00B60C98" w:rsidRDefault="004A03C4" w:rsidP="004A0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A03C4" w:rsidRPr="00B60C98" w:rsidRDefault="004A03C4" w:rsidP="004A03C4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5101" w:rsidRPr="00B60C98" w:rsidTr="00686401"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1110 Media Writing</w:t>
            </w: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51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5101" w:rsidRPr="004A03C4" w:rsidRDefault="00105101" w:rsidP="001051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051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05101" w:rsidRPr="00B60C98" w:rsidRDefault="00105101" w:rsidP="001051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510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3307 Introduction to Social Media</w:t>
            </w:r>
            <w:r w:rsidRPr="004A03C4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5101" w:rsidRPr="004A03C4" w:rsidRDefault="00105101" w:rsidP="001051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05101" w:rsidRPr="00B60C98" w:rsidRDefault="00105101" w:rsidP="001051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0510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3309 Communication Inquiry</w:t>
            </w: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5101" w:rsidRPr="004A03C4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05101" w:rsidRPr="004A03C4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105101" w:rsidRPr="00B60C98" w:rsidTr="00686401"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3310 Multiplatform Storytelling</w:t>
            </w:r>
          </w:p>
        </w:tc>
        <w:tc>
          <w:tcPr>
            <w:tcW w:w="540" w:type="dxa"/>
          </w:tcPr>
          <w:p w:rsidR="00105101" w:rsidRPr="004A03C4" w:rsidRDefault="001D575C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105101" w:rsidRPr="00B60C98" w:rsidTr="00686401"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3367 Media Analytics</w:t>
            </w: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03C4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</w:tr>
      <w:tr w:rsidR="00105101" w:rsidRPr="00B60C98" w:rsidTr="00686401"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4403 Mass Communication and Society</w:t>
            </w:r>
          </w:p>
        </w:tc>
        <w:tc>
          <w:tcPr>
            <w:tcW w:w="540" w:type="dxa"/>
          </w:tcPr>
          <w:p w:rsidR="00105101" w:rsidRPr="004A03C4" w:rsidRDefault="001D575C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105101" w:rsidRPr="00B60C98" w:rsidTr="00B4570B">
        <w:trPr>
          <w:trHeight w:val="203"/>
        </w:trPr>
        <w:tc>
          <w:tcPr>
            <w:tcW w:w="4860" w:type="dxa"/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4467 Social Media Campaigns</w:t>
            </w:r>
          </w:p>
        </w:tc>
        <w:tc>
          <w:tcPr>
            <w:tcW w:w="540" w:type="dxa"/>
            <w:shd w:val="clear" w:color="auto" w:fill="auto"/>
          </w:tcPr>
          <w:p w:rsidR="00105101" w:rsidRPr="004A03C4" w:rsidRDefault="001D575C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105101" w:rsidRPr="00B60C98" w:rsidTr="00B4570B">
        <w:trPr>
          <w:trHeight w:val="230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10510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 w:rsidRPr="00105101">
              <w:rPr>
                <w:rFonts w:cstheme="minorHAnsi"/>
                <w:b/>
                <w:sz w:val="18"/>
                <w:szCs w:val="18"/>
              </w:rPr>
              <w:t xml:space="preserve">Choose </w:t>
            </w:r>
            <w:r w:rsidR="00B7189B">
              <w:rPr>
                <w:rFonts w:cstheme="minorHAnsi"/>
                <w:b/>
                <w:sz w:val="18"/>
                <w:szCs w:val="18"/>
              </w:rPr>
              <w:t>ONE</w:t>
            </w:r>
            <w:r w:rsidRPr="00105101">
              <w:rPr>
                <w:rFonts w:cstheme="minorHAnsi"/>
                <w:b/>
                <w:sz w:val="18"/>
                <w:szCs w:val="18"/>
              </w:rPr>
              <w:t xml:space="preserve"> of the following: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0510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05101" w:rsidRPr="004A03C4" w:rsidRDefault="001D575C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10510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05101" w:rsidRPr="004A03C4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</w:t>
            </w: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105101" w:rsidRPr="00B60C98" w:rsidTr="00686401">
        <w:tc>
          <w:tcPr>
            <w:tcW w:w="4860" w:type="dxa"/>
            <w:shd w:val="clear" w:color="auto" w:fill="auto"/>
          </w:tcPr>
          <w:p w:rsidR="00105101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</w:tcPr>
          <w:p w:rsidR="00105101" w:rsidRPr="004A03C4" w:rsidRDefault="001D575C" w:rsidP="001051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105101" w:rsidRPr="00B60C98" w:rsidTr="00686401">
        <w:tc>
          <w:tcPr>
            <w:tcW w:w="4860" w:type="dxa"/>
            <w:shd w:val="clear" w:color="auto" w:fill="auto"/>
          </w:tcPr>
          <w:p w:rsidR="00105101" w:rsidRDefault="00105101" w:rsidP="0010510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105101" w:rsidRPr="004A03C4" w:rsidRDefault="00105101" w:rsidP="001051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</w:p>
        </w:tc>
      </w:tr>
      <w:tr w:rsidR="00105101" w:rsidRPr="00B60C98" w:rsidTr="00F926A8">
        <w:tc>
          <w:tcPr>
            <w:tcW w:w="4860" w:type="dxa"/>
            <w:shd w:val="clear" w:color="auto" w:fill="auto"/>
          </w:tcPr>
          <w:p w:rsidR="00105101" w:rsidRPr="001D575C" w:rsidRDefault="00105101" w:rsidP="0010510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D575C">
              <w:rPr>
                <w:rFonts w:cstheme="minorHAnsi"/>
                <w:b/>
                <w:sz w:val="18"/>
                <w:szCs w:val="18"/>
              </w:rPr>
              <w:t>Choose FIVE emphasis electives</w:t>
            </w:r>
            <w:r w:rsidR="00B7189B" w:rsidRPr="001D575C">
              <w:rPr>
                <w:rFonts w:cstheme="minorHAnsi"/>
                <w:b/>
                <w:sz w:val="18"/>
                <w:szCs w:val="18"/>
              </w:rPr>
              <w:t>:</w:t>
            </w:r>
            <w:r w:rsidRPr="001D575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05101" w:rsidRPr="001D575C" w:rsidRDefault="001D575C" w:rsidP="001051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575C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05101" w:rsidRPr="00B60C98" w:rsidRDefault="00105101" w:rsidP="001051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105101" w:rsidRPr="00B60C98" w:rsidRDefault="00105101" w:rsidP="00105101">
            <w:pPr>
              <w:jc w:val="center"/>
              <w:rPr>
                <w:sz w:val="18"/>
                <w:szCs w:val="18"/>
              </w:rPr>
            </w:pP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2203 Media Literacy (Fulfills Objective 8)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18"/>
              </w:rPr>
            </w:pP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2231 Introduction to Graphic Design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216782" w:rsidRPr="00B60C98" w:rsidTr="00F758A5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216782" w:rsidRPr="00B60C98" w:rsidRDefault="00216782" w:rsidP="00216782">
            <w:pPr>
              <w:jc w:val="center"/>
              <w:rPr>
                <w:sz w:val="18"/>
                <w:szCs w:val="18"/>
              </w:rPr>
            </w:pPr>
          </w:p>
        </w:tc>
      </w:tr>
      <w:tr w:rsidR="00216782" w:rsidRPr="00B60C98" w:rsidTr="00F758A5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2251 Introduction to Photography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216782" w:rsidRPr="00B60C98" w:rsidRDefault="00216782" w:rsidP="00216782">
            <w:pPr>
              <w:jc w:val="center"/>
              <w:rPr>
                <w:sz w:val="18"/>
                <w:szCs w:val="18"/>
              </w:rPr>
            </w:pP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2271 Television and Video Production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6782" w:rsidRPr="002C6294" w:rsidRDefault="00216782" w:rsidP="0021678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16782" w:rsidRPr="002C6294" w:rsidRDefault="00216782" w:rsidP="00216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511D4B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2286 Visual Rhetoric (if not taken above)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216782" w:rsidRDefault="00216782" w:rsidP="00216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216782" w:rsidRPr="002B6A71" w:rsidRDefault="00216782" w:rsidP="0021678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16782" w:rsidRPr="00B60C98" w:rsidTr="00887CA9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3302 Image Management</w:t>
            </w:r>
          </w:p>
        </w:tc>
        <w:tc>
          <w:tcPr>
            <w:tcW w:w="540" w:type="dxa"/>
            <w:shd w:val="clear" w:color="auto" w:fill="auto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216782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 w:rsidRPr="00216782">
              <w:rPr>
                <w:rFonts w:cstheme="minorHAnsi"/>
                <w:sz w:val="18"/>
                <w:szCs w:val="18"/>
              </w:rPr>
              <w:t>CMP 3320 Foundations of Leadership</w:t>
            </w:r>
          </w:p>
        </w:tc>
        <w:tc>
          <w:tcPr>
            <w:tcW w:w="540" w:type="dxa"/>
          </w:tcPr>
          <w:p w:rsidR="00216782" w:rsidRPr="00062A59" w:rsidRDefault="001D575C" w:rsidP="002167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216782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3336 Studio I: Typography and Digital Media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3339 Web Design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16782" w:rsidRPr="00B60C98" w:rsidRDefault="00216782" w:rsidP="0021678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3346 Public Relations Writing</w:t>
            </w:r>
          </w:p>
        </w:tc>
        <w:tc>
          <w:tcPr>
            <w:tcW w:w="540" w:type="dxa"/>
          </w:tcPr>
          <w:p w:rsidR="00216782" w:rsidRPr="00887CA9" w:rsidRDefault="001D575C" w:rsidP="002167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3352 Photo Communication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3365 Advertising Strategy and Copywriting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3371 Narrative Video Production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3383 Activism and Social Change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16782" w:rsidRPr="00B60C98" w:rsidTr="00686401">
        <w:tc>
          <w:tcPr>
            <w:tcW w:w="4860" w:type="dxa"/>
            <w:shd w:val="clear" w:color="auto" w:fill="auto"/>
          </w:tcPr>
          <w:p w:rsidR="00216782" w:rsidRPr="004A03C4" w:rsidRDefault="00216782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4437 Illustration and Brand Identity</w:t>
            </w:r>
          </w:p>
        </w:tc>
        <w:tc>
          <w:tcPr>
            <w:tcW w:w="540" w:type="dxa"/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16782" w:rsidRPr="004A03C4" w:rsidRDefault="007E68D5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4440 Sport Public Relations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</w:p>
        </w:tc>
      </w:tr>
      <w:tr w:rsidR="0021678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16782" w:rsidRPr="004A03C4" w:rsidRDefault="007E68D5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4446 Public Relations Campaigns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6782" w:rsidRPr="004A03C4" w:rsidRDefault="001D575C" w:rsidP="002167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6782" w:rsidRPr="00E14260" w:rsidRDefault="00216782" w:rsidP="0021678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16782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782" w:rsidRPr="004A03C4" w:rsidRDefault="007E68D5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CMP 4460 National Student Advertising Competition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2" w:rsidRPr="001F656B" w:rsidRDefault="001D575C" w:rsidP="0021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6782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16782" w:rsidRPr="004A03C4" w:rsidRDefault="007E68D5" w:rsidP="0021678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CMP 4465 Advertising Campaigns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16782" w:rsidRPr="001F656B" w:rsidRDefault="001D575C" w:rsidP="0021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6782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216782" w:rsidRPr="001F656B" w:rsidRDefault="007E68D5" w:rsidP="002167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4483 Rhetoric of Popular Culture (if not taken above)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216782" w:rsidRPr="001F656B" w:rsidRDefault="001D575C" w:rsidP="0021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6782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82" w:rsidRPr="001F656B" w:rsidRDefault="007E68D5" w:rsidP="002167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4494 Internship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82" w:rsidRPr="001F656B" w:rsidRDefault="001D575C" w:rsidP="0021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678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82" w:rsidRPr="001F656B" w:rsidRDefault="00216782" w:rsidP="002167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82" w:rsidRPr="001F656B" w:rsidRDefault="00216782" w:rsidP="002167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16782" w:rsidRPr="00B60C98" w:rsidTr="003D3432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82" w:rsidRPr="002229E5" w:rsidRDefault="00216782" w:rsidP="00216782">
            <w:pPr>
              <w:rPr>
                <w:sz w:val="18"/>
                <w:szCs w:val="18"/>
              </w:rPr>
            </w:pPr>
            <w:r w:rsidRPr="002229E5">
              <w:rPr>
                <w:sz w:val="18"/>
                <w:szCs w:val="18"/>
              </w:rPr>
              <w:t>CMP 2203: Media Literacy is suggested for GE Objective 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16782" w:rsidRPr="00B60C98" w:rsidRDefault="00216782" w:rsidP="0021678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16782" w:rsidRPr="00B60C98" w:rsidTr="003D3432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82" w:rsidRPr="002229E5" w:rsidRDefault="00216782" w:rsidP="00216782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 xml:space="preserve">CMP 2250 History &amp; Appreciation of Photography is suggested for GE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16782" w:rsidRPr="00B60C98" w:rsidRDefault="00216782" w:rsidP="0021678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3D3432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  <w:r w:rsidRPr="002229E5">
              <w:rPr>
                <w:rFonts w:cstheme="minorHAnsi"/>
                <w:sz w:val="18"/>
                <w:szCs w:val="18"/>
              </w:rPr>
              <w:t>Objective 4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6782" w:rsidRPr="00B60C98" w:rsidRDefault="00216782" w:rsidP="0021678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216782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216782" w:rsidRPr="00B60C98" w:rsidRDefault="00B515E1" w:rsidP="002167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216782" w:rsidRPr="00B60C98" w:rsidRDefault="006E38CE" w:rsidP="00216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0B61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/2022 vlb</w:t>
            </w:r>
          </w:p>
        </w:tc>
      </w:tr>
      <w:tr w:rsidR="00216782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216782" w:rsidRPr="004C0486" w:rsidRDefault="00216782" w:rsidP="0021678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16782" w:rsidRPr="008C01E4" w:rsidRDefault="00216782" w:rsidP="0021678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16782" w:rsidRPr="004C0486" w:rsidRDefault="00216782" w:rsidP="002167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16782" w:rsidRDefault="00216782" w:rsidP="0021678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16782" w:rsidRPr="004C0486" w:rsidRDefault="00216782" w:rsidP="00216782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16782" w:rsidRPr="00B60C98" w:rsidTr="008644C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  <w:tr w:rsidR="0021678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782" w:rsidRPr="001F656B" w:rsidRDefault="00216782" w:rsidP="002167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782" w:rsidRPr="00521695" w:rsidRDefault="00216782" w:rsidP="002167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216782" w:rsidRPr="00B60C98" w:rsidRDefault="00216782" w:rsidP="0021678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CD0" w:rsidRDefault="004D2CD0" w:rsidP="008518ED">
      <w:pPr>
        <w:spacing w:after="0" w:line="240" w:lineRule="auto"/>
      </w:pPr>
      <w:r>
        <w:separator/>
      </w:r>
    </w:p>
  </w:endnote>
  <w:endnote w:type="continuationSeparator" w:id="0">
    <w:p w:rsidR="004D2CD0" w:rsidRDefault="004D2CD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CD0" w:rsidRDefault="004D2CD0" w:rsidP="008518ED">
      <w:pPr>
        <w:spacing w:after="0" w:line="240" w:lineRule="auto"/>
      </w:pPr>
      <w:r>
        <w:separator/>
      </w:r>
    </w:p>
  </w:footnote>
  <w:footnote w:type="continuationSeparator" w:id="0">
    <w:p w:rsidR="004D2CD0" w:rsidRDefault="004D2CD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LA0NTAyMrA0tzBX0lEKTi0uzszPAykwqgUA2yAeQCwAAAA="/>
  </w:docVars>
  <w:rsids>
    <w:rsidRoot w:val="00BA7BDE"/>
    <w:rsid w:val="000059E7"/>
    <w:rsid w:val="00013EC0"/>
    <w:rsid w:val="0001550E"/>
    <w:rsid w:val="00024881"/>
    <w:rsid w:val="0004615F"/>
    <w:rsid w:val="00056F4B"/>
    <w:rsid w:val="00061C69"/>
    <w:rsid w:val="00062A59"/>
    <w:rsid w:val="000717A1"/>
    <w:rsid w:val="0007395E"/>
    <w:rsid w:val="00085859"/>
    <w:rsid w:val="000B61A3"/>
    <w:rsid w:val="000B6EFB"/>
    <w:rsid w:val="000C4C05"/>
    <w:rsid w:val="000D026C"/>
    <w:rsid w:val="000D3B74"/>
    <w:rsid w:val="000D6D37"/>
    <w:rsid w:val="000E4D9A"/>
    <w:rsid w:val="00105101"/>
    <w:rsid w:val="00121BC3"/>
    <w:rsid w:val="00122166"/>
    <w:rsid w:val="0012647C"/>
    <w:rsid w:val="001532A8"/>
    <w:rsid w:val="0016505D"/>
    <w:rsid w:val="00170351"/>
    <w:rsid w:val="00193CFE"/>
    <w:rsid w:val="00194BA6"/>
    <w:rsid w:val="001A1908"/>
    <w:rsid w:val="001B04E4"/>
    <w:rsid w:val="001B3715"/>
    <w:rsid w:val="001B3F81"/>
    <w:rsid w:val="001B6F46"/>
    <w:rsid w:val="001C3064"/>
    <w:rsid w:val="001D0B5D"/>
    <w:rsid w:val="001D575C"/>
    <w:rsid w:val="001F656B"/>
    <w:rsid w:val="00212F2C"/>
    <w:rsid w:val="00214CA5"/>
    <w:rsid w:val="00216782"/>
    <w:rsid w:val="00221773"/>
    <w:rsid w:val="002229E5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1F27"/>
    <w:rsid w:val="002E5A9E"/>
    <w:rsid w:val="003020DF"/>
    <w:rsid w:val="00314214"/>
    <w:rsid w:val="00333031"/>
    <w:rsid w:val="003356C4"/>
    <w:rsid w:val="0036386E"/>
    <w:rsid w:val="0037691A"/>
    <w:rsid w:val="00384E42"/>
    <w:rsid w:val="00386994"/>
    <w:rsid w:val="003A2F4E"/>
    <w:rsid w:val="003B5DA0"/>
    <w:rsid w:val="003C30BD"/>
    <w:rsid w:val="003D3432"/>
    <w:rsid w:val="003D44B3"/>
    <w:rsid w:val="003F238B"/>
    <w:rsid w:val="003F2805"/>
    <w:rsid w:val="003F7D9B"/>
    <w:rsid w:val="004027DF"/>
    <w:rsid w:val="004327D4"/>
    <w:rsid w:val="00434098"/>
    <w:rsid w:val="00443C4E"/>
    <w:rsid w:val="00462E0E"/>
    <w:rsid w:val="00466AA7"/>
    <w:rsid w:val="00473C19"/>
    <w:rsid w:val="00475083"/>
    <w:rsid w:val="00477592"/>
    <w:rsid w:val="00485255"/>
    <w:rsid w:val="004954F7"/>
    <w:rsid w:val="004A03C4"/>
    <w:rsid w:val="004B2B19"/>
    <w:rsid w:val="004B37B0"/>
    <w:rsid w:val="004C0486"/>
    <w:rsid w:val="004C0D1C"/>
    <w:rsid w:val="004C4E81"/>
    <w:rsid w:val="004D2CD0"/>
    <w:rsid w:val="004F3F48"/>
    <w:rsid w:val="004F7867"/>
    <w:rsid w:val="00503375"/>
    <w:rsid w:val="005051B8"/>
    <w:rsid w:val="00511D4B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0BAD"/>
    <w:rsid w:val="00663CDA"/>
    <w:rsid w:val="006808E0"/>
    <w:rsid w:val="00686401"/>
    <w:rsid w:val="006A6AF8"/>
    <w:rsid w:val="006B21A4"/>
    <w:rsid w:val="006C0339"/>
    <w:rsid w:val="006C748E"/>
    <w:rsid w:val="006D5CCA"/>
    <w:rsid w:val="006E38CE"/>
    <w:rsid w:val="006E664E"/>
    <w:rsid w:val="00700B07"/>
    <w:rsid w:val="007016A2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0E32"/>
    <w:rsid w:val="007D4D67"/>
    <w:rsid w:val="007E04EE"/>
    <w:rsid w:val="007E68D5"/>
    <w:rsid w:val="007F10D7"/>
    <w:rsid w:val="007F188E"/>
    <w:rsid w:val="007F441A"/>
    <w:rsid w:val="00814F40"/>
    <w:rsid w:val="00820077"/>
    <w:rsid w:val="00826C6E"/>
    <w:rsid w:val="008518ED"/>
    <w:rsid w:val="008560B4"/>
    <w:rsid w:val="008621B9"/>
    <w:rsid w:val="00862B7C"/>
    <w:rsid w:val="00864D96"/>
    <w:rsid w:val="00872859"/>
    <w:rsid w:val="00887CA9"/>
    <w:rsid w:val="0089439F"/>
    <w:rsid w:val="008A2D66"/>
    <w:rsid w:val="008B1851"/>
    <w:rsid w:val="008B3001"/>
    <w:rsid w:val="008C01E4"/>
    <w:rsid w:val="008D7C2A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43F43"/>
    <w:rsid w:val="00A46697"/>
    <w:rsid w:val="00A513C9"/>
    <w:rsid w:val="00A6494D"/>
    <w:rsid w:val="00A6715D"/>
    <w:rsid w:val="00A70007"/>
    <w:rsid w:val="00A82400"/>
    <w:rsid w:val="00A87E41"/>
    <w:rsid w:val="00A90303"/>
    <w:rsid w:val="00A94A30"/>
    <w:rsid w:val="00AA1DB7"/>
    <w:rsid w:val="00AB13A1"/>
    <w:rsid w:val="00AB7151"/>
    <w:rsid w:val="00AC15BC"/>
    <w:rsid w:val="00AC200E"/>
    <w:rsid w:val="00AC4C57"/>
    <w:rsid w:val="00AC5A04"/>
    <w:rsid w:val="00AF1617"/>
    <w:rsid w:val="00AF597C"/>
    <w:rsid w:val="00B00D09"/>
    <w:rsid w:val="00B10D50"/>
    <w:rsid w:val="00B4570B"/>
    <w:rsid w:val="00B50C59"/>
    <w:rsid w:val="00B515E1"/>
    <w:rsid w:val="00B543DB"/>
    <w:rsid w:val="00B60C98"/>
    <w:rsid w:val="00B61C40"/>
    <w:rsid w:val="00B67A57"/>
    <w:rsid w:val="00B70823"/>
    <w:rsid w:val="00B7189B"/>
    <w:rsid w:val="00BA1F3D"/>
    <w:rsid w:val="00BA2109"/>
    <w:rsid w:val="00BA2629"/>
    <w:rsid w:val="00BA7BDE"/>
    <w:rsid w:val="00BB7709"/>
    <w:rsid w:val="00BC0FEE"/>
    <w:rsid w:val="00BD787A"/>
    <w:rsid w:val="00BE4066"/>
    <w:rsid w:val="00BF2AA3"/>
    <w:rsid w:val="00BF6768"/>
    <w:rsid w:val="00C04A5A"/>
    <w:rsid w:val="00C06E2A"/>
    <w:rsid w:val="00C17DB2"/>
    <w:rsid w:val="00C21E6D"/>
    <w:rsid w:val="00C268BE"/>
    <w:rsid w:val="00C331C5"/>
    <w:rsid w:val="00C35E9C"/>
    <w:rsid w:val="00C413B7"/>
    <w:rsid w:val="00C7700A"/>
    <w:rsid w:val="00C879BC"/>
    <w:rsid w:val="00CA471F"/>
    <w:rsid w:val="00CA528E"/>
    <w:rsid w:val="00CC7589"/>
    <w:rsid w:val="00CD0B7C"/>
    <w:rsid w:val="00CF321F"/>
    <w:rsid w:val="00CF66F8"/>
    <w:rsid w:val="00CF6B03"/>
    <w:rsid w:val="00D02223"/>
    <w:rsid w:val="00D30A41"/>
    <w:rsid w:val="00D34724"/>
    <w:rsid w:val="00D42DE8"/>
    <w:rsid w:val="00D43571"/>
    <w:rsid w:val="00D43606"/>
    <w:rsid w:val="00D451FC"/>
    <w:rsid w:val="00D45741"/>
    <w:rsid w:val="00D46379"/>
    <w:rsid w:val="00D4712A"/>
    <w:rsid w:val="00D52438"/>
    <w:rsid w:val="00D53A93"/>
    <w:rsid w:val="00D54E33"/>
    <w:rsid w:val="00D60841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6517"/>
    <w:rsid w:val="00EC05FA"/>
    <w:rsid w:val="00EE659E"/>
    <w:rsid w:val="00F02567"/>
    <w:rsid w:val="00F05189"/>
    <w:rsid w:val="00F1088E"/>
    <w:rsid w:val="00F25B7C"/>
    <w:rsid w:val="00F31FE0"/>
    <w:rsid w:val="00F5131F"/>
    <w:rsid w:val="00F53BD0"/>
    <w:rsid w:val="00F722EA"/>
    <w:rsid w:val="00F74EE3"/>
    <w:rsid w:val="00F758A5"/>
    <w:rsid w:val="00F84E02"/>
    <w:rsid w:val="00F859C0"/>
    <w:rsid w:val="00F926A8"/>
    <w:rsid w:val="00FC0287"/>
    <w:rsid w:val="00FC5B8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B9B0-BADF-4BD5-A1D4-124D784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2022-04-23T03:08:00Z</cp:lastPrinted>
  <dcterms:created xsi:type="dcterms:W3CDTF">2022-05-19T19:33:00Z</dcterms:created>
  <dcterms:modified xsi:type="dcterms:W3CDTF">2022-05-19T19:33:00Z</dcterms:modified>
</cp:coreProperties>
</file>