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D66E0">
                              <w:rPr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F5AE2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D66E0">
                        <w:rPr>
                          <w:b/>
                          <w:sz w:val="32"/>
                          <w:szCs w:val="32"/>
                        </w:rPr>
                        <w:t>9-2020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F5AE2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A349A" w:rsidTr="00056985">
        <w:tc>
          <w:tcPr>
            <w:tcW w:w="4765" w:type="dxa"/>
          </w:tcPr>
          <w:p w:rsidR="004A349A" w:rsidRPr="00E36335" w:rsidRDefault="004A349A" w:rsidP="004A349A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or ENGL 1101P</w:t>
            </w:r>
          </w:p>
        </w:tc>
        <w:tc>
          <w:tcPr>
            <w:tcW w:w="630" w:type="dxa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490EBB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28443C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28443C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  <w:vAlign w:val="center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490EBB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Pr="00C47EC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455E2C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A349A" w:rsidRPr="00C47EC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056985">
        <w:tc>
          <w:tcPr>
            <w:tcW w:w="4765" w:type="dxa"/>
            <w:shd w:val="clear" w:color="auto" w:fill="F2F2F2" w:themeFill="background1" w:themeFillShade="F2"/>
          </w:tcPr>
          <w:p w:rsidR="004A349A" w:rsidRDefault="004A349A" w:rsidP="004A349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349A" w:rsidRPr="00C47DAC" w:rsidRDefault="004A349A" w:rsidP="004A349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A349A" w:rsidTr="00056985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A349A" w:rsidRPr="00700B0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AC0888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Scientific Ways of Knowing 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A349A" w:rsidRPr="00700B0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AC0888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AC0888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349A" w:rsidTr="00AC0888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349A" w:rsidTr="00AC0888">
        <w:tc>
          <w:tcPr>
            <w:tcW w:w="4765" w:type="dxa"/>
          </w:tcPr>
          <w:p w:rsidR="004A349A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0282: introduction to Rapid Prototyping</w:t>
            </w:r>
          </w:p>
        </w:tc>
        <w:tc>
          <w:tcPr>
            <w:tcW w:w="630" w:type="dxa"/>
          </w:tcPr>
          <w:p w:rsidR="004A349A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A349A" w:rsidRPr="00062113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Default="004A349A" w:rsidP="004A3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056985">
        <w:tc>
          <w:tcPr>
            <w:tcW w:w="4765" w:type="dxa"/>
            <w:shd w:val="clear" w:color="auto" w:fill="F2F2F2" w:themeFill="background1" w:themeFillShade="F2"/>
          </w:tcPr>
          <w:p w:rsidR="004A349A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349A" w:rsidRPr="00C47DAC" w:rsidRDefault="004A349A" w:rsidP="004A349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A349A" w:rsidTr="00056985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630" w:type="dxa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0110 or RCET 0156B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F16690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F16690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0110 or CET 0120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F16690">
        <w:tc>
          <w:tcPr>
            <w:tcW w:w="4765" w:type="dxa"/>
          </w:tcPr>
          <w:p w:rsidR="004A349A" w:rsidRPr="00E36335" w:rsidRDefault="004A349A" w:rsidP="004A349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0225: Flight Laboratory III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0170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F16690">
        <w:trPr>
          <w:trHeight w:val="110"/>
        </w:trPr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056985">
        <w:tc>
          <w:tcPr>
            <w:tcW w:w="4765" w:type="dxa"/>
          </w:tcPr>
          <w:p w:rsidR="004A349A" w:rsidRPr="00194BA6" w:rsidRDefault="004A349A" w:rsidP="004A349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0F5523">
        <w:tc>
          <w:tcPr>
            <w:tcW w:w="4765" w:type="dxa"/>
            <w:shd w:val="clear" w:color="auto" w:fill="F2F2F2" w:themeFill="background1" w:themeFillShade="F2"/>
          </w:tcPr>
          <w:p w:rsidR="004A349A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349A" w:rsidRPr="00194BA6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A349A" w:rsidRPr="00194BA6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A349A" w:rsidTr="00056985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PHYS 1101/L Elements of Physics and Lab</w:t>
            </w:r>
          </w:p>
        </w:tc>
        <w:tc>
          <w:tcPr>
            <w:tcW w:w="630" w:type="dxa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A349A" w:rsidRPr="00E67D37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1761F6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0240: Basic Wiring and Avionics Installation</w:t>
            </w:r>
          </w:p>
        </w:tc>
        <w:tc>
          <w:tcPr>
            <w:tcW w:w="630" w:type="dxa"/>
            <w:vAlign w:val="center"/>
          </w:tcPr>
          <w:p w:rsidR="004A349A" w:rsidRPr="00E3633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0200</w:t>
            </w:r>
          </w:p>
        </w:tc>
        <w:tc>
          <w:tcPr>
            <w:tcW w:w="1643" w:type="dxa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1761F6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0200 or RCET 0154B</w:t>
            </w:r>
          </w:p>
        </w:tc>
        <w:tc>
          <w:tcPr>
            <w:tcW w:w="1643" w:type="dxa"/>
          </w:tcPr>
          <w:p w:rsidR="004A349A" w:rsidRPr="000259CE" w:rsidRDefault="00FE3B53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</w:t>
            </w:r>
          </w:p>
        </w:tc>
      </w:tr>
      <w:tr w:rsidR="004A349A" w:rsidTr="001761F6">
        <w:tc>
          <w:tcPr>
            <w:tcW w:w="4765" w:type="dxa"/>
          </w:tcPr>
          <w:p w:rsidR="004A349A" w:rsidRPr="00E3633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630" w:type="dxa"/>
          </w:tcPr>
          <w:p w:rsidR="004A349A" w:rsidRPr="00E36335" w:rsidRDefault="004A349A" w:rsidP="004A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4A349A" w:rsidRDefault="004A349A" w:rsidP="004A349A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4A349A" w:rsidRPr="00E67D37" w:rsidRDefault="004A349A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  <w:r w:rsidR="00FE3B53">
              <w:rPr>
                <w:sz w:val="16"/>
                <w:szCs w:val="16"/>
              </w:rPr>
              <w:t>; UAS 0200 or RCET 0156B</w:t>
            </w:r>
          </w:p>
        </w:tc>
        <w:tc>
          <w:tcPr>
            <w:tcW w:w="1643" w:type="dxa"/>
          </w:tcPr>
          <w:p w:rsidR="004A349A" w:rsidRPr="000259CE" w:rsidRDefault="00FE3B53" w:rsidP="004A34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</w:t>
            </w:r>
          </w:p>
        </w:tc>
      </w:tr>
      <w:tr w:rsidR="004A349A" w:rsidTr="00056985">
        <w:tc>
          <w:tcPr>
            <w:tcW w:w="4765" w:type="dxa"/>
            <w:shd w:val="clear" w:color="auto" w:fill="F2F2F2" w:themeFill="background1" w:themeFillShade="F2"/>
          </w:tcPr>
          <w:p w:rsidR="004A349A" w:rsidRPr="00292C65" w:rsidRDefault="004A349A" w:rsidP="004A3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A349A" w:rsidRPr="00C47DAC" w:rsidRDefault="004A349A" w:rsidP="004A349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A349A" w:rsidRPr="00292C65" w:rsidRDefault="004A349A" w:rsidP="004A34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4A349A" w:rsidRPr="000259CE" w:rsidRDefault="004A349A" w:rsidP="004A349A">
            <w:pPr>
              <w:pStyle w:val="NoSpacing"/>
              <w:rPr>
                <w:sz w:val="16"/>
                <w:szCs w:val="16"/>
              </w:rPr>
            </w:pPr>
          </w:p>
        </w:tc>
      </w:tr>
      <w:tr w:rsidR="004A349A" w:rsidTr="00CF321F">
        <w:tc>
          <w:tcPr>
            <w:tcW w:w="11178" w:type="dxa"/>
            <w:gridSpan w:val="7"/>
          </w:tcPr>
          <w:p w:rsidR="004A349A" w:rsidRPr="00943870" w:rsidRDefault="004A349A" w:rsidP="004A34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A349A" w:rsidRDefault="004A349A" w:rsidP="004A34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A349A" w:rsidRPr="00C04A5A" w:rsidRDefault="004A349A" w:rsidP="004A349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D66E0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36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C3671A">
              <w:rPr>
                <w:b/>
                <w:sz w:val="20"/>
                <w:szCs w:val="20"/>
              </w:rPr>
              <w:t xml:space="preserve">GE Obj. </w:t>
            </w:r>
            <w:r w:rsidR="00841BBF">
              <w:rPr>
                <w:b/>
                <w:sz w:val="20"/>
                <w:szCs w:val="20"/>
              </w:rPr>
              <w:t xml:space="preserve">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 w:rsidR="00C3671A">
              <w:rPr>
                <w:b/>
                <w:sz w:val="20"/>
                <w:szCs w:val="20"/>
              </w:rPr>
              <w:t xml:space="preserve">and partial in 5,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D66E0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5763B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Unmanned Aerial Systems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5763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807CA5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807CA5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0C98">
              <w:rPr>
                <w:sz w:val="18"/>
                <w:szCs w:val="18"/>
              </w:rPr>
              <w:t xml:space="preserve">   </w:t>
            </w:r>
            <w:r w:rsidRPr="00C3671A">
              <w:rPr>
                <w:b/>
                <w:sz w:val="16"/>
                <w:szCs w:val="16"/>
              </w:rPr>
              <w:t>(1 course and Lab; 4 cr. min)</w:t>
            </w:r>
          </w:p>
        </w:tc>
      </w:tr>
      <w:tr w:rsidR="0045763B" w:rsidRPr="00B60C98" w:rsidTr="00BF38E0">
        <w:trPr>
          <w:trHeight w:val="248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63B" w:rsidRPr="00E36335" w:rsidRDefault="0045763B" w:rsidP="00457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Elements of Physics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763B" w:rsidRPr="00B60C98" w:rsidTr="00BF38E0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0225: Flight Laboratory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5763B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E36335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5763B" w:rsidRPr="00E36335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5763B" w:rsidRPr="00B60C98" w:rsidTr="00E72D0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0240: Basic Wiring and Avionics Installation</w:t>
            </w:r>
          </w:p>
        </w:tc>
        <w:tc>
          <w:tcPr>
            <w:tcW w:w="720" w:type="dxa"/>
            <w:vAlign w:val="center"/>
          </w:tcPr>
          <w:p w:rsidR="0045763B" w:rsidRPr="00E36335" w:rsidRDefault="0045763B" w:rsidP="00457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E72D08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5763B" w:rsidRPr="001C535C" w:rsidRDefault="0045763B" w:rsidP="0045763B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45763B" w:rsidRPr="00B60C98" w:rsidTr="007C0082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Default="0045763B" w:rsidP="0045763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0282: introduction to Rapid Prototyping</w:t>
            </w:r>
          </w:p>
        </w:tc>
        <w:tc>
          <w:tcPr>
            <w:tcW w:w="720" w:type="dxa"/>
          </w:tcPr>
          <w:p w:rsidR="0045763B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5763B" w:rsidRPr="00B60C98" w:rsidRDefault="0045763B" w:rsidP="0045763B">
            <w:pPr>
              <w:jc w:val="right"/>
              <w:rPr>
                <w:sz w:val="18"/>
                <w:szCs w:val="18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45763B" w:rsidRPr="002C6294" w:rsidRDefault="0045763B" w:rsidP="0045763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5763B" w:rsidRPr="002C6294" w:rsidRDefault="0045763B" w:rsidP="0045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5763B" w:rsidRPr="00B60C98" w:rsidTr="00AD0BBC">
        <w:trPr>
          <w:trHeight w:val="113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763B" w:rsidRPr="00E36335" w:rsidRDefault="0045763B" w:rsidP="00457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45763B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45763B" w:rsidRDefault="0045763B" w:rsidP="0045763B">
            <w:pPr>
              <w:rPr>
                <w:sz w:val="18"/>
                <w:szCs w:val="18"/>
              </w:rPr>
            </w:pPr>
          </w:p>
        </w:tc>
      </w:tr>
      <w:tr w:rsidR="0045763B" w:rsidRPr="00B60C98" w:rsidTr="00FF17C3">
        <w:tc>
          <w:tcPr>
            <w:tcW w:w="4765" w:type="dxa"/>
            <w:shd w:val="clear" w:color="auto" w:fill="auto"/>
          </w:tcPr>
          <w:p w:rsidR="0045763B" w:rsidRPr="00E36335" w:rsidRDefault="0045763B" w:rsidP="004576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5763B" w:rsidRPr="00E36335" w:rsidRDefault="0045763B" w:rsidP="0045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FF17C3">
        <w:tc>
          <w:tcPr>
            <w:tcW w:w="4765" w:type="dxa"/>
            <w:shd w:val="clear" w:color="auto" w:fill="auto"/>
          </w:tcPr>
          <w:p w:rsidR="0045763B" w:rsidRDefault="0045763B" w:rsidP="0045763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5763B" w:rsidRDefault="0045763B" w:rsidP="004576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5763B" w:rsidRPr="00B60C98" w:rsidTr="004E2E3C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5763B" w:rsidRPr="00B60C98" w:rsidTr="004E2E3C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4765" w:type="dxa"/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</w:p>
        </w:tc>
      </w:tr>
      <w:tr w:rsidR="0045763B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576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</w:p>
        </w:tc>
      </w:tr>
      <w:tr w:rsidR="0045763B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763B" w:rsidRPr="00B60C98" w:rsidRDefault="0045763B" w:rsidP="0045763B">
            <w:pPr>
              <w:jc w:val="center"/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3B" w:rsidRPr="001F656B" w:rsidRDefault="0045763B" w:rsidP="00457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5763B" w:rsidRPr="00B60C98" w:rsidRDefault="0045763B" w:rsidP="004576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45763B" w:rsidRPr="00B60C98" w:rsidRDefault="0045763B" w:rsidP="004576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  <w:tr w:rsidR="0045763B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763B" w:rsidRPr="001F656B" w:rsidRDefault="0045763B" w:rsidP="004576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45763B" w:rsidRPr="00B60C98" w:rsidRDefault="0045763B" w:rsidP="0045763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55D7"/>
    <w:multiLevelType w:val="hybridMultilevel"/>
    <w:tmpl w:val="38F6BE24"/>
    <w:lvl w:ilvl="0" w:tplc="C2EC7E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05A5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17399"/>
    <w:rsid w:val="003356C4"/>
    <w:rsid w:val="00340D0E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5763B"/>
    <w:rsid w:val="00466AA7"/>
    <w:rsid w:val="00473C19"/>
    <w:rsid w:val="00477592"/>
    <w:rsid w:val="00485255"/>
    <w:rsid w:val="004A349A"/>
    <w:rsid w:val="004B2B19"/>
    <w:rsid w:val="004E2E3C"/>
    <w:rsid w:val="00502B63"/>
    <w:rsid w:val="005051B8"/>
    <w:rsid w:val="00506FC9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5F5AE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A48"/>
    <w:rsid w:val="00792F6D"/>
    <w:rsid w:val="00796890"/>
    <w:rsid w:val="007A4857"/>
    <w:rsid w:val="007B6727"/>
    <w:rsid w:val="007D47E0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B6B61"/>
    <w:rsid w:val="008D66E0"/>
    <w:rsid w:val="008F1E98"/>
    <w:rsid w:val="008F6048"/>
    <w:rsid w:val="00922B3D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D3AA6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3671A"/>
    <w:rsid w:val="00C47DAC"/>
    <w:rsid w:val="00C53770"/>
    <w:rsid w:val="00C733E4"/>
    <w:rsid w:val="00C7700A"/>
    <w:rsid w:val="00C879BC"/>
    <w:rsid w:val="00C9487D"/>
    <w:rsid w:val="00CA528E"/>
    <w:rsid w:val="00CC7589"/>
    <w:rsid w:val="00CD01B3"/>
    <w:rsid w:val="00CD0B7C"/>
    <w:rsid w:val="00CF321F"/>
    <w:rsid w:val="00CF66F8"/>
    <w:rsid w:val="00D0779A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0D20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E3B53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4</cp:revision>
  <cp:lastPrinted>2018-02-12T17:18:00Z</cp:lastPrinted>
  <dcterms:created xsi:type="dcterms:W3CDTF">2019-06-11T19:00:00Z</dcterms:created>
  <dcterms:modified xsi:type="dcterms:W3CDTF">2019-06-11T19:50:00Z</dcterms:modified>
</cp:coreProperties>
</file>