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8056ED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86D33" w:rsidRPr="00DD67D4" w:rsidRDefault="0025174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English – Option 3</w:t>
                            </w:r>
                          </w:p>
                          <w:p w:rsidR="00DD67D4" w:rsidRPr="00DD67D4" w:rsidRDefault="0025174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8056ED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86D33" w:rsidRPr="00DD67D4" w:rsidRDefault="0025174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English – Option 3</w:t>
                      </w:r>
                    </w:p>
                    <w:p w:rsidR="00DD67D4" w:rsidRPr="00DD67D4" w:rsidRDefault="0025174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Creative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540"/>
        <w:gridCol w:w="540"/>
        <w:gridCol w:w="630"/>
        <w:gridCol w:w="720"/>
        <w:gridCol w:w="2250"/>
        <w:gridCol w:w="450"/>
        <w:gridCol w:w="180"/>
        <w:gridCol w:w="1553"/>
      </w:tblGrid>
      <w:tr w:rsidR="00BD787A" w:rsidTr="006D2274">
        <w:tc>
          <w:tcPr>
            <w:tcW w:w="431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83" w:type="dxa"/>
            <w:gridSpan w:val="3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D2274">
        <w:tc>
          <w:tcPr>
            <w:tcW w:w="431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83" w:type="dxa"/>
            <w:gridSpan w:val="3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6D2274" w:rsidRPr="005D23F9" w:rsidRDefault="00D622E8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Default="006D2274" w:rsidP="006D227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Default="00D622E8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D2274" w:rsidTr="006D2274">
        <w:tc>
          <w:tcPr>
            <w:tcW w:w="4315" w:type="dxa"/>
          </w:tcPr>
          <w:p w:rsidR="006D2274" w:rsidRPr="00194BA6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40" w:type="dxa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700B07" w:rsidRDefault="006D2274" w:rsidP="006D2274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5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4 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183" w:type="dxa"/>
            <w:gridSpan w:val="3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rPr>
          <w:trHeight w:val="110"/>
        </w:trPr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2280 Gram &amp; Usage or ENGL 2281 Intro to Lang  Studies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or F,S</w:t>
            </w: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2274" w:rsidRPr="00194BA6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2274" w:rsidRPr="00194BA6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D2274" w:rsidRPr="00194BA6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194BA6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194BA6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194BA6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3306 Intermediate Creative Writing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(or equivalent)</w:t>
            </w:r>
          </w:p>
        </w:tc>
        <w:tc>
          <w:tcPr>
            <w:tcW w:w="2183" w:type="dxa"/>
            <w:gridSpan w:val="3"/>
          </w:tcPr>
          <w:p w:rsidR="006D2274" w:rsidRPr="00D42DE8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Writing and Research about Literature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2183" w:type="dxa"/>
            <w:gridSpan w:val="3"/>
          </w:tcPr>
          <w:p w:rsidR="006D2274" w:rsidRPr="00D42DE8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D42DE8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D42DE8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Pr="00292C65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Pr="00292C65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Pr="00292C65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D2274" w:rsidRPr="00292C65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292C65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D42DE8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D42DE8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292C65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D2274" w:rsidTr="006D2274">
        <w:tc>
          <w:tcPr>
            <w:tcW w:w="4315" w:type="dxa"/>
            <w:shd w:val="clear" w:color="auto" w:fill="FFFFFF" w:themeFill="background1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4406 Advanced Creative Writing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733" w:type="dxa"/>
            <w:gridSpan w:val="2"/>
            <w:shd w:val="clear" w:color="auto" w:fill="FFFFFF" w:themeFill="background1"/>
          </w:tcPr>
          <w:p w:rsidR="006D2274" w:rsidRPr="00194BA6" w:rsidRDefault="006D2274" w:rsidP="006D2274">
            <w:pPr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FFFFF" w:themeFill="background1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Survey Course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Pr="00BA2629" w:rsidRDefault="006D2274" w:rsidP="006D227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D2274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Survey Course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D2274" w:rsidRPr="00473C19" w:rsidRDefault="006D2274" w:rsidP="006D2274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6D2274" w:rsidRPr="00473C19" w:rsidRDefault="006D2274" w:rsidP="006D2274">
            <w:pPr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Theme, Identity, and Performance Studies Course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Pr="00BA262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Advanced Writing Course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6D2274" w:rsidRPr="00BA2629" w:rsidRDefault="006D2274" w:rsidP="006D22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D2274" w:rsidRPr="00473C19" w:rsidRDefault="006D2274" w:rsidP="006D2274">
            <w:pPr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6D2274" w:rsidRPr="00473C19" w:rsidRDefault="006D2274" w:rsidP="006D2274">
            <w:pPr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 Course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67D37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Pr="00B67A57" w:rsidRDefault="006D2274" w:rsidP="006D227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CF321F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6D2274" w:rsidRPr="00C04A5A" w:rsidRDefault="006D2274" w:rsidP="006D227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6D2274" w:rsidTr="006D2274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4494 Senior Seminar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R1, S</w:t>
            </w:r>
          </w:p>
        </w:tc>
        <w:tc>
          <w:tcPr>
            <w:tcW w:w="2880" w:type="dxa"/>
            <w:gridSpan w:val="3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and permission of instructor</w:t>
            </w:r>
          </w:p>
        </w:tc>
        <w:tc>
          <w:tcPr>
            <w:tcW w:w="1553" w:type="dxa"/>
            <w:shd w:val="clear" w:color="auto" w:fill="FFFFFF" w:themeFill="background1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FFFFF" w:themeFill="background1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72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FFFFF" w:themeFill="background1"/>
          </w:tcPr>
          <w:p w:rsidR="006D2274" w:rsidRPr="00473C19" w:rsidRDefault="006D2274" w:rsidP="006D2274">
            <w:pPr>
              <w:rPr>
                <w:sz w:val="14"/>
                <w:szCs w:val="14"/>
              </w:rPr>
            </w:pPr>
          </w:p>
        </w:tc>
      </w:tr>
      <w:tr w:rsidR="006D2274" w:rsidTr="006D2274">
        <w:tc>
          <w:tcPr>
            <w:tcW w:w="4315" w:type="dxa"/>
          </w:tcPr>
          <w:p w:rsidR="006D2274" w:rsidRPr="005D23F9" w:rsidRDefault="006D2274" w:rsidP="006D22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40" w:type="dxa"/>
          </w:tcPr>
          <w:p w:rsidR="006D2274" w:rsidRPr="005D23F9" w:rsidRDefault="00D622E8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D2274" w:rsidRPr="005D23F9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6D2274" w:rsidRPr="005D23F9" w:rsidRDefault="006D2274" w:rsidP="006D227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83" w:type="dxa"/>
            <w:gridSpan w:val="3"/>
          </w:tcPr>
          <w:p w:rsidR="006D2274" w:rsidRPr="00E71323" w:rsidRDefault="006D2274" w:rsidP="006D2274">
            <w:pPr>
              <w:pStyle w:val="NoSpacing"/>
              <w:rPr>
                <w:sz w:val="12"/>
                <w:szCs w:val="12"/>
              </w:rPr>
            </w:pPr>
          </w:p>
        </w:tc>
      </w:tr>
      <w:tr w:rsidR="006D2274" w:rsidTr="006D2274">
        <w:tc>
          <w:tcPr>
            <w:tcW w:w="4315" w:type="dxa"/>
            <w:shd w:val="clear" w:color="auto" w:fill="F2F2F2" w:themeFill="background1" w:themeFillShade="F2"/>
          </w:tcPr>
          <w:p w:rsidR="006D2274" w:rsidRPr="00B67A57" w:rsidRDefault="006D2274" w:rsidP="006D227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2274" w:rsidRPr="00E67D37" w:rsidRDefault="00D622E8" w:rsidP="006D227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D2274" w:rsidRPr="00E67D37" w:rsidRDefault="006D2274" w:rsidP="006D227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83" w:type="dxa"/>
            <w:gridSpan w:val="3"/>
            <w:shd w:val="clear" w:color="auto" w:fill="F2F2F2" w:themeFill="background1" w:themeFillShade="F2"/>
          </w:tcPr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</w:p>
        </w:tc>
      </w:tr>
      <w:tr w:rsidR="006D2274" w:rsidTr="00CF321F">
        <w:tc>
          <w:tcPr>
            <w:tcW w:w="11178" w:type="dxa"/>
            <w:gridSpan w:val="9"/>
          </w:tcPr>
          <w:p w:rsidR="006D2274" w:rsidRPr="00943870" w:rsidRDefault="006D2274" w:rsidP="006D227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D2274" w:rsidRDefault="006D2274" w:rsidP="006D227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D2274" w:rsidRPr="00C04A5A" w:rsidRDefault="006D2274" w:rsidP="006D227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F0A6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3271B6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71B6" w:rsidRPr="00B60C98" w:rsidTr="00777362"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b/>
                <w:sz w:val="20"/>
                <w:szCs w:val="20"/>
              </w:rPr>
            </w:pPr>
            <w:r w:rsidRPr="00E61ACF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:rsidR="003271B6" w:rsidRPr="00C9751E" w:rsidRDefault="003271B6" w:rsidP="003271B6">
            <w:pPr>
              <w:jc w:val="center"/>
              <w:rPr>
                <w:b/>
                <w:sz w:val="18"/>
                <w:szCs w:val="18"/>
              </w:rPr>
            </w:pPr>
            <w:r w:rsidRPr="00C9751E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8B06D5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614" w:type="dxa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271B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614" w:type="dxa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 xml:space="preserve">ENGL 2280 Grammar and Usage </w:t>
            </w:r>
          </w:p>
        </w:tc>
        <w:tc>
          <w:tcPr>
            <w:tcW w:w="614" w:type="dxa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271B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    </w:t>
            </w:r>
            <w:r w:rsidRPr="00E61ACF">
              <w:rPr>
                <w:sz w:val="16"/>
                <w:szCs w:val="16"/>
              </w:rPr>
              <w:t>OR ENGL 2281: Intro to Language Studies</w:t>
            </w:r>
          </w:p>
        </w:tc>
        <w:tc>
          <w:tcPr>
            <w:tcW w:w="614" w:type="dxa"/>
            <w:shd w:val="clear" w:color="auto" w:fill="auto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271B6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</w:t>
            </w:r>
            <w:r w:rsidRPr="008B06D5">
              <w:rPr>
                <w:sz w:val="16"/>
                <w:szCs w:val="16"/>
              </w:rPr>
              <w:t xml:space="preserve"> 3306</w:t>
            </w:r>
            <w:r w:rsidRPr="00E61ACF">
              <w:rPr>
                <w:sz w:val="16"/>
                <w:szCs w:val="16"/>
              </w:rPr>
              <w:t xml:space="preserve"> </w:t>
            </w:r>
            <w:r w:rsidRPr="008B06D5">
              <w:rPr>
                <w:sz w:val="16"/>
                <w:szCs w:val="16"/>
              </w:rPr>
              <w:t>Intermediate Creative Writing Workshop</w:t>
            </w:r>
          </w:p>
        </w:tc>
        <w:tc>
          <w:tcPr>
            <w:tcW w:w="614" w:type="dxa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614" w:type="dxa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4406 Advanced Creative Writing Workshop</w:t>
            </w:r>
          </w:p>
        </w:tc>
        <w:tc>
          <w:tcPr>
            <w:tcW w:w="614" w:type="dxa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4494 Senior Seminar in Creative </w:t>
            </w:r>
            <w:r w:rsidRPr="00E61ACF">
              <w:rPr>
                <w:sz w:val="16"/>
                <w:szCs w:val="16"/>
              </w:rPr>
              <w:t>Writing</w:t>
            </w:r>
          </w:p>
        </w:tc>
        <w:tc>
          <w:tcPr>
            <w:tcW w:w="614" w:type="dxa"/>
            <w:shd w:val="clear" w:color="auto" w:fill="auto"/>
          </w:tcPr>
          <w:p w:rsidR="003271B6" w:rsidRPr="00E61ACF" w:rsidRDefault="003271B6" w:rsidP="006562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271B6" w:rsidRPr="00E61ACF" w:rsidRDefault="003271B6" w:rsidP="00327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Survey Courses </w:t>
            </w:r>
            <w:r w:rsidRPr="00E61ACF">
              <w:rPr>
                <w:b/>
                <w:sz w:val="18"/>
                <w:szCs w:val="18"/>
              </w:rPr>
              <w:t xml:space="preserve"> 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271B6" w:rsidRPr="00E61ACF" w:rsidRDefault="003271B6" w:rsidP="003271B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8A6E3C">
        <w:trPr>
          <w:trHeight w:val="70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71B6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2267 Survey of British Lit. I</w:t>
            </w:r>
            <w:r>
              <w:rPr>
                <w:sz w:val="16"/>
                <w:szCs w:val="16"/>
              </w:rPr>
              <w:t xml:space="preserve">                                     </w:t>
            </w:r>
            <w:r w:rsidRPr="008B06D5">
              <w:rPr>
                <w:sz w:val="16"/>
                <w:szCs w:val="16"/>
              </w:rPr>
              <w:t>ENGL Survey of British Lit. II</w:t>
            </w:r>
          </w:p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2277 Survey of American Lit. I</w:t>
            </w:r>
            <w:r>
              <w:rPr>
                <w:sz w:val="16"/>
                <w:szCs w:val="16"/>
              </w:rPr>
              <w:t xml:space="preserve">                </w:t>
            </w:r>
            <w:r w:rsidRPr="008B06D5">
              <w:rPr>
                <w:sz w:val="16"/>
                <w:szCs w:val="16"/>
              </w:rPr>
              <w:t>ENGL 2278 Survey of American Lit. II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271B6" w:rsidRPr="00B60C98" w:rsidTr="008A6E3C">
        <w:tc>
          <w:tcPr>
            <w:tcW w:w="54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3271B6" w:rsidRPr="00E61ACF" w:rsidRDefault="003271B6" w:rsidP="003271B6">
            <w:pPr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 xml:space="preserve">Genre Study </w:t>
            </w:r>
            <w:r>
              <w:rPr>
                <w:b/>
                <w:sz w:val="18"/>
                <w:szCs w:val="18"/>
              </w:rPr>
              <w:t xml:space="preserve">Courses </w:t>
            </w:r>
            <w:r w:rsidRPr="00E61ACF">
              <w:rPr>
                <w:b/>
                <w:sz w:val="18"/>
                <w:szCs w:val="18"/>
              </w:rPr>
              <w:t xml:space="preserve">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3271B6" w:rsidRPr="00E61ACF" w:rsidRDefault="003271B6" w:rsidP="003271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B82CE2">
        <w:tc>
          <w:tcPr>
            <w:tcW w:w="5499" w:type="dxa"/>
            <w:gridSpan w:val="2"/>
            <w:vMerge w:val="restart"/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3321 Genre Studies in Drama  </w:t>
            </w:r>
            <w:r>
              <w:rPr>
                <w:sz w:val="16"/>
                <w:szCs w:val="16"/>
              </w:rPr>
              <w:t xml:space="preserve">                 </w:t>
            </w:r>
            <w:r w:rsidRPr="008B06D5">
              <w:rPr>
                <w:sz w:val="16"/>
                <w:szCs w:val="16"/>
              </w:rPr>
              <w:t>ENGL 2268 Genre Studies in Poetry</w:t>
            </w:r>
          </w:p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3323 Genre Studies in Fiction  </w:t>
            </w:r>
            <w:r>
              <w:rPr>
                <w:sz w:val="16"/>
                <w:szCs w:val="16"/>
              </w:rPr>
              <w:t xml:space="preserve">         </w:t>
            </w:r>
            <w:r w:rsidRPr="008B06D5">
              <w:rPr>
                <w:sz w:val="16"/>
                <w:szCs w:val="16"/>
              </w:rPr>
              <w:t xml:space="preserve">ENGL 3324 Genre Studies in </w:t>
            </w:r>
            <w:proofErr w:type="spellStart"/>
            <w:r w:rsidRPr="008B06D5">
              <w:rPr>
                <w:sz w:val="16"/>
                <w:szCs w:val="16"/>
              </w:rPr>
              <w:t>NonFiction</w:t>
            </w:r>
            <w:proofErr w:type="spellEnd"/>
          </w:p>
          <w:p w:rsidR="003271B6" w:rsidRPr="001F656B" w:rsidRDefault="003271B6" w:rsidP="003271B6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271B6" w:rsidRPr="00B60C98" w:rsidTr="00B82CE2">
        <w:tc>
          <w:tcPr>
            <w:tcW w:w="5499" w:type="dxa"/>
            <w:gridSpan w:val="2"/>
            <w:vMerge/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B82CE2">
        <w:tc>
          <w:tcPr>
            <w:tcW w:w="5499" w:type="dxa"/>
            <w:gridSpan w:val="2"/>
            <w:vMerge/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Language Studies </w:t>
            </w:r>
            <w:r w:rsidRPr="00E61A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Courses (Select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One</w:t>
            </w:r>
            <w:r w:rsidRPr="00E61AC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3271B6" w:rsidRPr="00E61ACF" w:rsidRDefault="003271B6" w:rsidP="003271B6">
            <w:pPr>
              <w:jc w:val="center"/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271B6" w:rsidRPr="00B60C98" w:rsidTr="008E1E50">
        <w:tc>
          <w:tcPr>
            <w:tcW w:w="5499" w:type="dxa"/>
            <w:gridSpan w:val="2"/>
            <w:vMerge w:val="restart"/>
            <w:shd w:val="clear" w:color="auto" w:fill="auto"/>
          </w:tcPr>
          <w:p w:rsidR="003271B6" w:rsidRPr="00E61ACF" w:rsidRDefault="003271B6" w:rsidP="003271B6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06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 4480 Varieties of American English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</w:t>
            </w:r>
            <w:r w:rsidRPr="008B06D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ENGL 4481 Studies in Grammar</w:t>
            </w:r>
          </w:p>
          <w:p w:rsidR="003271B6" w:rsidRPr="00E61ACF" w:rsidRDefault="003271B6" w:rsidP="003271B6">
            <w:pPr>
              <w:jc w:val="both"/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4484 Rotating Topics in Linguistic</w:t>
            </w:r>
            <w:r>
              <w:rPr>
                <w:sz w:val="16"/>
                <w:szCs w:val="16"/>
              </w:rPr>
              <w:t xml:space="preserve">         </w:t>
            </w:r>
            <w:r w:rsidRPr="008B06D5">
              <w:rPr>
                <w:sz w:val="16"/>
                <w:szCs w:val="16"/>
              </w:rPr>
              <w:t>ENGL 4487 History of English Language</w:t>
            </w:r>
          </w:p>
          <w:p w:rsidR="003271B6" w:rsidRPr="001F656B" w:rsidRDefault="003271B6" w:rsidP="003271B6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4488 Introduction to Sociolinguistics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8E1E50">
        <w:tc>
          <w:tcPr>
            <w:tcW w:w="5499" w:type="dxa"/>
            <w:gridSpan w:val="2"/>
            <w:vMerge/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271B6" w:rsidRPr="00B60C98" w:rsidTr="008E1E50">
        <w:tc>
          <w:tcPr>
            <w:tcW w:w="5499" w:type="dxa"/>
            <w:gridSpan w:val="2"/>
            <w:vMerge/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271B6" w:rsidRPr="00B60C98" w:rsidRDefault="003271B6" w:rsidP="003271B6">
            <w:pPr>
              <w:jc w:val="right"/>
              <w:rPr>
                <w:sz w:val="18"/>
                <w:szCs w:val="18"/>
              </w:rPr>
            </w:pP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Courses (Select One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3271B6" w:rsidRPr="00E61ACF" w:rsidRDefault="003271B6" w:rsidP="003271B6">
            <w:pPr>
              <w:jc w:val="center"/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271B6" w:rsidRPr="002C6294" w:rsidRDefault="003271B6" w:rsidP="003271B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3271B6" w:rsidRPr="002C6294" w:rsidRDefault="00656221" w:rsidP="003271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3271B6" w:rsidRPr="00B60C98" w:rsidTr="00790975">
        <w:trPr>
          <w:trHeight w:val="230"/>
        </w:trPr>
        <w:tc>
          <w:tcPr>
            <w:tcW w:w="54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4461 Studies in Classical Lit.  </w:t>
            </w:r>
            <w:r>
              <w:rPr>
                <w:sz w:val="16"/>
                <w:szCs w:val="16"/>
              </w:rPr>
              <w:t xml:space="preserve">                    </w:t>
            </w:r>
            <w:r w:rsidRPr="008B06D5">
              <w:rPr>
                <w:sz w:val="16"/>
                <w:szCs w:val="16"/>
              </w:rPr>
              <w:t>ENGL 4462 Studies in Medieval Lit.</w:t>
            </w:r>
          </w:p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4463 Studies in Renaissance Lit.</w:t>
            </w:r>
            <w:r>
              <w:rPr>
                <w:sz w:val="16"/>
                <w:szCs w:val="16"/>
              </w:rPr>
              <w:t xml:space="preserve">          </w:t>
            </w:r>
            <w:r w:rsidRPr="008B06D5">
              <w:rPr>
                <w:sz w:val="16"/>
                <w:szCs w:val="16"/>
              </w:rPr>
              <w:t>ENGL 4464 Studies in 17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</w:p>
          <w:p w:rsidR="003271B6" w:rsidRPr="00E61ACF" w:rsidRDefault="003271B6" w:rsidP="003271B6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4465 Studies in 18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  <w:r>
              <w:rPr>
                <w:sz w:val="16"/>
                <w:szCs w:val="16"/>
              </w:rPr>
              <w:t xml:space="preserve">         </w:t>
            </w:r>
            <w:proofErr w:type="gramStart"/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 xml:space="preserve"> 4466</w:t>
            </w:r>
            <w:proofErr w:type="gramEnd"/>
            <w:r>
              <w:rPr>
                <w:sz w:val="16"/>
                <w:szCs w:val="16"/>
              </w:rPr>
              <w:t xml:space="preserve"> Studies in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  <w:p w:rsidR="003271B6" w:rsidRDefault="003271B6" w:rsidP="00327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4467 Studies Late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      ENGL 4468 Studies in 20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  <w:p w:rsidR="003271B6" w:rsidRPr="001F656B" w:rsidRDefault="003271B6" w:rsidP="003271B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4469 Studies in Contemporary Literature</w:t>
            </w: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271B6" w:rsidRPr="00B60C98" w:rsidTr="00790975">
        <w:trPr>
          <w:trHeight w:val="244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E61ACF" w:rsidRDefault="003271B6" w:rsidP="003271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Theme, Identity, &amp; Performance Studies (Select One) </w:t>
            </w:r>
          </w:p>
        </w:tc>
        <w:tc>
          <w:tcPr>
            <w:tcW w:w="614" w:type="dxa"/>
          </w:tcPr>
          <w:p w:rsidR="003271B6" w:rsidRPr="00E61ACF" w:rsidRDefault="003271B6" w:rsidP="003271B6">
            <w:pPr>
              <w:jc w:val="center"/>
              <w:rPr>
                <w:b/>
                <w:sz w:val="18"/>
                <w:szCs w:val="18"/>
              </w:rPr>
            </w:pPr>
            <w:r w:rsidRPr="008B06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71B6" w:rsidRPr="00B60C98" w:rsidRDefault="003271B6" w:rsidP="003271B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271B6" w:rsidRPr="00B60C98" w:rsidTr="00D9709D">
        <w:tc>
          <w:tcPr>
            <w:tcW w:w="5499" w:type="dxa"/>
            <w:gridSpan w:val="2"/>
            <w:vMerge w:val="restart"/>
            <w:shd w:val="clear" w:color="auto" w:fill="auto"/>
          </w:tcPr>
          <w:p w:rsidR="003271B6" w:rsidRDefault="003271B6" w:rsidP="003271B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3305 Art of Film II                                             ENGL 3328 Gender in Literature</w:t>
            </w:r>
          </w:p>
          <w:p w:rsidR="003271B6" w:rsidRDefault="003271B6" w:rsidP="003271B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3356 Ethnicity in Literature                           ENGL American Indian Literature</w:t>
            </w:r>
          </w:p>
          <w:p w:rsidR="003271B6" w:rsidRDefault="003271B6" w:rsidP="003271B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4470 Post-Colonial Literature                                        ENGL Topics in Folklore</w:t>
            </w:r>
          </w:p>
          <w:p w:rsidR="003271B6" w:rsidRPr="00E61ACF" w:rsidRDefault="003271B6" w:rsidP="003271B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ENGL 4492 Folklore and Literature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1B6" w:rsidRPr="00B60C98" w:rsidRDefault="00782F7A" w:rsidP="0078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3271B6" w:rsidRPr="00B60C98" w:rsidTr="00D9709D">
        <w:tc>
          <w:tcPr>
            <w:tcW w:w="5499" w:type="dxa"/>
            <w:gridSpan w:val="2"/>
            <w:vMerge/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71B6" w:rsidRPr="00B60C98" w:rsidRDefault="00782F7A" w:rsidP="0078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3271B6" w:rsidRPr="00B60C98" w:rsidTr="00D9709D">
        <w:tc>
          <w:tcPr>
            <w:tcW w:w="5499" w:type="dxa"/>
            <w:gridSpan w:val="2"/>
            <w:vMerge/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71B6" w:rsidRPr="00B60C98" w:rsidRDefault="00782F7A" w:rsidP="00782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271B6" w:rsidRPr="00B60C98" w:rsidTr="00D30A41">
        <w:tc>
          <w:tcPr>
            <w:tcW w:w="4885" w:type="dxa"/>
            <w:shd w:val="clear" w:color="auto" w:fill="auto"/>
          </w:tcPr>
          <w:p w:rsidR="003271B6" w:rsidRPr="001F34C3" w:rsidRDefault="003271B6" w:rsidP="003271B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Advanced Writing Courses (Select One)</w:t>
            </w:r>
          </w:p>
        </w:tc>
        <w:tc>
          <w:tcPr>
            <w:tcW w:w="614" w:type="dxa"/>
          </w:tcPr>
          <w:p w:rsidR="003271B6" w:rsidRPr="001F34C3" w:rsidRDefault="003271B6" w:rsidP="003271B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3271B6" w:rsidRPr="00B60C98" w:rsidRDefault="003271B6" w:rsidP="003271B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271B6" w:rsidRPr="00B60C98" w:rsidRDefault="00782F7A" w:rsidP="00327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56221" w:rsidRPr="00B60C98" w:rsidTr="00E348ED">
        <w:trPr>
          <w:trHeight w:val="679"/>
        </w:trPr>
        <w:tc>
          <w:tcPr>
            <w:tcW w:w="5499" w:type="dxa"/>
            <w:gridSpan w:val="2"/>
            <w:shd w:val="clear" w:color="auto" w:fill="auto"/>
          </w:tcPr>
          <w:p w:rsidR="00656221" w:rsidRDefault="00656221" w:rsidP="0065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4401 Advanced Compositions           </w:t>
            </w:r>
          </w:p>
          <w:p w:rsidR="00656221" w:rsidRDefault="00656221" w:rsidP="0065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4405 Creative Writing in Schools</w:t>
            </w:r>
          </w:p>
          <w:p w:rsidR="00656221" w:rsidRDefault="00656221" w:rsidP="0065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Advanced Creative Writing Workshop (in a different genre)</w:t>
            </w:r>
          </w:p>
          <w:p w:rsidR="00656221" w:rsidRPr="001F656B" w:rsidRDefault="00656221" w:rsidP="0065622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4409 Literary Magazine Production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656221" w:rsidRPr="00B60C98" w:rsidRDefault="00656221" w:rsidP="003271B6">
            <w:pPr>
              <w:jc w:val="center"/>
              <w:rPr>
                <w:sz w:val="20"/>
                <w:szCs w:val="20"/>
              </w:rPr>
            </w:pPr>
          </w:p>
        </w:tc>
      </w:tr>
      <w:tr w:rsidR="003271B6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271B6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271B6" w:rsidRPr="00B60C98" w:rsidRDefault="00931513" w:rsidP="00931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71B6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71B6" w:rsidRPr="00B60C98" w:rsidRDefault="00931513" w:rsidP="00931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71B6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271B6" w:rsidRPr="00B60C98" w:rsidRDefault="00931513" w:rsidP="00931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71B6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271B6" w:rsidRPr="00B60C98" w:rsidRDefault="00931513" w:rsidP="009315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271B6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B6" w:rsidRPr="001F656B" w:rsidRDefault="003271B6" w:rsidP="003271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</w:tr>
      <w:tr w:rsidR="003271B6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271B6" w:rsidRPr="00B60C98" w:rsidRDefault="003271B6" w:rsidP="003271B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56221" w:rsidRPr="00B60C98" w:rsidTr="00C936FB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56221" w:rsidRPr="001F656B" w:rsidRDefault="00656221" w:rsidP="0032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electing the creative writing option are strongly encouraged to consider a minor to broaden career options.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56221" w:rsidRPr="00B60C98" w:rsidRDefault="00656221" w:rsidP="003271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56221" w:rsidRPr="00B60C98" w:rsidRDefault="00656221" w:rsidP="003271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56221" w:rsidRPr="00B60C98" w:rsidTr="00C936FB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6221" w:rsidRPr="001F656B" w:rsidRDefault="00656221" w:rsidP="003271B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56221" w:rsidRPr="00B60C98" w:rsidRDefault="00656221" w:rsidP="003271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6221" w:rsidRPr="00B60C98" w:rsidRDefault="00656221" w:rsidP="0032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</w:p>
        </w:tc>
      </w:tr>
      <w:tr w:rsidR="00656221" w:rsidRPr="00B60C98" w:rsidTr="00D46AF2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56221" w:rsidRPr="001F656B" w:rsidRDefault="00656221" w:rsidP="003271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students considering graduate school, two years of a foreign language </w:t>
            </w:r>
            <w:proofErr w:type="gramStart"/>
            <w:r>
              <w:rPr>
                <w:sz w:val="18"/>
                <w:szCs w:val="18"/>
              </w:rPr>
              <w:t>are recommended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56221" w:rsidRPr="00B60C98" w:rsidRDefault="00656221" w:rsidP="003271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656221" w:rsidRPr="00B60C98" w:rsidRDefault="00656221" w:rsidP="00327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03/22/2018 cm</w:t>
            </w:r>
            <w:r w:rsidR="0003450C">
              <w:rPr>
                <w:sz w:val="20"/>
                <w:szCs w:val="20"/>
              </w:rPr>
              <w:t xml:space="preserve"> jh</w:t>
            </w:r>
            <w:bookmarkStart w:id="0" w:name="_GoBack"/>
            <w:bookmarkEnd w:id="0"/>
          </w:p>
        </w:tc>
      </w:tr>
      <w:tr w:rsidR="00656221" w:rsidRPr="00B60C98" w:rsidTr="00D46AF2"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56221" w:rsidRPr="001F656B" w:rsidRDefault="00656221" w:rsidP="003271B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656221" w:rsidRPr="00B60C98" w:rsidRDefault="00656221" w:rsidP="003271B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656221" w:rsidRPr="00B60C98" w:rsidRDefault="00656221" w:rsidP="003271B6">
            <w:pPr>
              <w:rPr>
                <w:sz w:val="20"/>
                <w:szCs w:val="20"/>
              </w:rPr>
            </w:pPr>
          </w:p>
        </w:tc>
      </w:tr>
      <w:tr w:rsidR="003271B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71B6" w:rsidRPr="001F656B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</w:tr>
      <w:tr w:rsidR="003271B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71B6" w:rsidRPr="001F656B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</w:tr>
      <w:tr w:rsidR="003271B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271B6" w:rsidRPr="001F656B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</w:tr>
      <w:tr w:rsidR="003271B6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71B6" w:rsidRPr="001F656B" w:rsidRDefault="003271B6" w:rsidP="003271B6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3271B6" w:rsidRPr="00B60C98" w:rsidRDefault="003271B6" w:rsidP="003271B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50C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5174C"/>
    <w:rsid w:val="00292C65"/>
    <w:rsid w:val="002A1B37"/>
    <w:rsid w:val="002A64DB"/>
    <w:rsid w:val="002C6294"/>
    <w:rsid w:val="002D4F2A"/>
    <w:rsid w:val="002E5A9E"/>
    <w:rsid w:val="003271B6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56221"/>
    <w:rsid w:val="00663CDA"/>
    <w:rsid w:val="006808E0"/>
    <w:rsid w:val="006A6AF8"/>
    <w:rsid w:val="006C0339"/>
    <w:rsid w:val="006D2274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2F7A"/>
    <w:rsid w:val="00792F6D"/>
    <w:rsid w:val="00796890"/>
    <w:rsid w:val="007A4857"/>
    <w:rsid w:val="007B6727"/>
    <w:rsid w:val="007D4D67"/>
    <w:rsid w:val="007E04EE"/>
    <w:rsid w:val="007F10D7"/>
    <w:rsid w:val="008056ED"/>
    <w:rsid w:val="00826C6E"/>
    <w:rsid w:val="008560B4"/>
    <w:rsid w:val="008621B9"/>
    <w:rsid w:val="00864D96"/>
    <w:rsid w:val="008B1851"/>
    <w:rsid w:val="008F1E98"/>
    <w:rsid w:val="008F6048"/>
    <w:rsid w:val="00931513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0A6B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22E8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C4B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52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10</cp:revision>
  <cp:lastPrinted>2018-03-26T17:26:00Z</cp:lastPrinted>
  <dcterms:created xsi:type="dcterms:W3CDTF">2018-03-22T20:54:00Z</dcterms:created>
  <dcterms:modified xsi:type="dcterms:W3CDTF">2018-03-26T21:44:00Z</dcterms:modified>
</cp:coreProperties>
</file>