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3162300</wp:posOffset>
                </wp:positionH>
                <wp:positionV relativeFrom="paragraph">
                  <wp:posOffset>-142875</wp:posOffset>
                </wp:positionV>
                <wp:extent cx="3935730" cy="7239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2E56CE" w:rsidRPr="00DD67D4" w:rsidRDefault="00FD34A0" w:rsidP="00FD34A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ITC, Law Enforcement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pt;margin-top:-11.25pt;width:309.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2E56CE" w:rsidRPr="00DD67D4" w:rsidRDefault="00FD34A0" w:rsidP="00FD34A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ITC, Law Enforcement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855"/>
        <w:gridCol w:w="540"/>
        <w:gridCol w:w="540"/>
        <w:gridCol w:w="630"/>
        <w:gridCol w:w="630"/>
        <w:gridCol w:w="1980"/>
        <w:gridCol w:w="2003"/>
      </w:tblGrid>
      <w:tr w:rsidR="00BD1E85" w:rsidTr="00ED3E9C">
        <w:tc>
          <w:tcPr>
            <w:tcW w:w="4855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6751FA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4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Min. 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3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 xml:space="preserve">*GE, 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**Sem.</w:t>
            </w:r>
          </w:p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Offered</w:t>
            </w:r>
          </w:p>
        </w:tc>
        <w:tc>
          <w:tcPr>
            <w:tcW w:w="1980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03" w:type="dxa"/>
            <w:vAlign w:val="center"/>
          </w:tcPr>
          <w:p w:rsidR="00BD1E85" w:rsidRPr="006751FA" w:rsidRDefault="00BD1E85" w:rsidP="00BD1E85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6751FA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1E85" w:rsidTr="00ED3E9C">
        <w:tc>
          <w:tcPr>
            <w:tcW w:w="4855" w:type="dxa"/>
          </w:tcPr>
          <w:p w:rsidR="00BD1E85" w:rsidRPr="006751FA" w:rsidRDefault="00F61DBA" w:rsidP="00BD1E8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0101: Law Enforcement 1</w:t>
            </w:r>
          </w:p>
        </w:tc>
        <w:tc>
          <w:tcPr>
            <w:tcW w:w="540" w:type="dxa"/>
            <w:vAlign w:val="center"/>
          </w:tcPr>
          <w:p w:rsidR="00BD1E85" w:rsidRPr="006751FA" w:rsidRDefault="00F61DBA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BD1E85" w:rsidRPr="00E67D37" w:rsidRDefault="00F61DBA" w:rsidP="00BD1E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BD1E85" w:rsidRPr="00E67D37" w:rsidRDefault="00BD1E85" w:rsidP="00BD1E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1E85" w:rsidRPr="00E67D37" w:rsidRDefault="00BD1E85" w:rsidP="00BD1E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D1E85" w:rsidRPr="00E67D37" w:rsidRDefault="00BD1E85" w:rsidP="00BD1E8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BD1E85" w:rsidRPr="00E67D37" w:rsidRDefault="00F61DBA" w:rsidP="00BD1E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0102, 0103</w:t>
            </w:r>
          </w:p>
        </w:tc>
      </w:tr>
      <w:tr w:rsidR="00BD787A" w:rsidTr="00ED3E9C">
        <w:tc>
          <w:tcPr>
            <w:tcW w:w="4855" w:type="dxa"/>
          </w:tcPr>
          <w:p w:rsidR="00056F4B" w:rsidRPr="00E67D37" w:rsidRDefault="00F61DBA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0102: Law Enforcement 2</w:t>
            </w:r>
          </w:p>
        </w:tc>
        <w:tc>
          <w:tcPr>
            <w:tcW w:w="540" w:type="dxa"/>
            <w:vAlign w:val="center"/>
          </w:tcPr>
          <w:p w:rsidR="00056F4B" w:rsidRPr="00E67D37" w:rsidRDefault="00F61DB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056F4B" w:rsidRPr="00E67D37" w:rsidRDefault="00F61DB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F61DBA" w:rsidP="003F56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0101, 0103</w:t>
            </w:r>
          </w:p>
        </w:tc>
      </w:tr>
      <w:tr w:rsidR="00BD787A" w:rsidTr="00ED3E9C">
        <w:tc>
          <w:tcPr>
            <w:tcW w:w="4855" w:type="dxa"/>
          </w:tcPr>
          <w:p w:rsidR="00056F4B" w:rsidRPr="00E67D37" w:rsidRDefault="00F61DBA" w:rsidP="001D65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0103: Law Enforcement 3</w:t>
            </w:r>
          </w:p>
        </w:tc>
        <w:tc>
          <w:tcPr>
            <w:tcW w:w="540" w:type="dxa"/>
            <w:vAlign w:val="center"/>
          </w:tcPr>
          <w:p w:rsidR="00056F4B" w:rsidRPr="00E67D37" w:rsidRDefault="00F61DB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56F4B" w:rsidRPr="00E67D37" w:rsidRDefault="00F61DB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F61DBA" w:rsidP="001D65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0101, 0102</w:t>
            </w:r>
          </w:p>
        </w:tc>
      </w:tr>
      <w:tr w:rsidR="00BD787A" w:rsidTr="00ED3E9C">
        <w:tc>
          <w:tcPr>
            <w:tcW w:w="4855" w:type="dxa"/>
          </w:tcPr>
          <w:p w:rsidR="00056F4B" w:rsidRPr="00E67D37" w:rsidRDefault="00056F4B" w:rsidP="004A1DF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056F4B" w:rsidRPr="00E67D37" w:rsidRDefault="00056F4B" w:rsidP="000348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D3E9C">
        <w:tc>
          <w:tcPr>
            <w:tcW w:w="4855" w:type="dxa"/>
          </w:tcPr>
          <w:p w:rsidR="00056F4B" w:rsidRPr="00E67D37" w:rsidRDefault="00056F4B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ED3E9C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C47DAC" w:rsidRDefault="00F61DB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ED3E9C">
        <w:tc>
          <w:tcPr>
            <w:tcW w:w="4855" w:type="dxa"/>
          </w:tcPr>
          <w:p w:rsidR="00056F4B" w:rsidRDefault="00FD34A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English Composition </w:t>
            </w:r>
            <w:r w:rsidR="00F61DB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F34FB1">
              <w:rPr>
                <w:b/>
                <w:sz w:val="16"/>
                <w:szCs w:val="16"/>
              </w:rPr>
              <w:t>OR</w:t>
            </w:r>
          </w:p>
          <w:p w:rsidR="00FD34A0" w:rsidRPr="00194BA6" w:rsidRDefault="00FD34A0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GE Objective 2: COMM 1101 Principles of Speech</w:t>
            </w:r>
          </w:p>
        </w:tc>
        <w:tc>
          <w:tcPr>
            <w:tcW w:w="540" w:type="dxa"/>
            <w:vAlign w:val="center"/>
          </w:tcPr>
          <w:p w:rsidR="00056F4B" w:rsidRPr="00E67D37" w:rsidRDefault="00FD34A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FD34A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FD34A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56F4B" w:rsidRPr="00700B07" w:rsidRDefault="00ED3E9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D34A0">
              <w:rPr>
                <w:sz w:val="16"/>
                <w:szCs w:val="16"/>
              </w:rPr>
              <w:t>Placement Score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D3E9C">
        <w:tc>
          <w:tcPr>
            <w:tcW w:w="4855" w:type="dxa"/>
          </w:tcPr>
          <w:p w:rsidR="00056F4B" w:rsidRPr="00194BA6" w:rsidRDefault="00FD34A0" w:rsidP="00AD3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Introduction to Sociology</w:t>
            </w:r>
          </w:p>
        </w:tc>
        <w:tc>
          <w:tcPr>
            <w:tcW w:w="540" w:type="dxa"/>
            <w:vAlign w:val="center"/>
          </w:tcPr>
          <w:p w:rsidR="00056F4B" w:rsidRPr="00E67D37" w:rsidRDefault="00FD34A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FD34A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E67D37" w:rsidRDefault="00FD34A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D3E9C">
        <w:tc>
          <w:tcPr>
            <w:tcW w:w="4855" w:type="dxa"/>
          </w:tcPr>
          <w:p w:rsidR="00056F4B" w:rsidRPr="00194BA6" w:rsidRDefault="00056F4B" w:rsidP="00B1736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D3E9C">
        <w:tc>
          <w:tcPr>
            <w:tcW w:w="4855" w:type="dxa"/>
          </w:tcPr>
          <w:p w:rsidR="00056F4B" w:rsidRPr="00194BA6" w:rsidRDefault="00056F4B" w:rsidP="00B1736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ED3E9C">
        <w:tc>
          <w:tcPr>
            <w:tcW w:w="4855" w:type="dxa"/>
          </w:tcPr>
          <w:p w:rsidR="0054658C" w:rsidRPr="00194BA6" w:rsidRDefault="0054658C" w:rsidP="004C1A2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E67D37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54658C" w:rsidRPr="00E67D37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ED3E9C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C47DAC" w:rsidRDefault="00ED3E9C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ED3E9C">
              <w:rPr>
                <w:sz w:val="16"/>
                <w:szCs w:val="16"/>
              </w:rPr>
              <w:t xml:space="preserve">  (Summer)</w:t>
            </w:r>
          </w:p>
        </w:tc>
      </w:tr>
      <w:tr w:rsidR="00BD787A" w:rsidTr="00ED3E9C">
        <w:tc>
          <w:tcPr>
            <w:tcW w:w="4855" w:type="dxa"/>
          </w:tcPr>
          <w:p w:rsidR="00056F4B" w:rsidRPr="00194BA6" w:rsidRDefault="00ED3E9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0104: Detention Procedures</w:t>
            </w:r>
          </w:p>
        </w:tc>
        <w:tc>
          <w:tcPr>
            <w:tcW w:w="540" w:type="dxa"/>
            <w:vAlign w:val="center"/>
          </w:tcPr>
          <w:p w:rsidR="00056F4B" w:rsidRPr="00194BA6" w:rsidRDefault="00ED3E9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194BA6" w:rsidRDefault="00ED3E9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56F4B" w:rsidRPr="00D42DE8" w:rsidRDefault="00ED3E9C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LAWE 0101, 0102, 0103</w:t>
            </w:r>
          </w:p>
        </w:tc>
        <w:tc>
          <w:tcPr>
            <w:tcW w:w="200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D3E9C">
        <w:trPr>
          <w:trHeight w:val="110"/>
        </w:trPr>
        <w:tc>
          <w:tcPr>
            <w:tcW w:w="4855" w:type="dxa"/>
          </w:tcPr>
          <w:p w:rsidR="00056F4B" w:rsidRPr="00194BA6" w:rsidRDefault="00056F4B" w:rsidP="00145C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4658C" w:rsidTr="00ED3E9C">
        <w:trPr>
          <w:trHeight w:val="110"/>
        </w:trPr>
        <w:tc>
          <w:tcPr>
            <w:tcW w:w="4855" w:type="dxa"/>
          </w:tcPr>
          <w:p w:rsidR="0054658C" w:rsidRPr="00194BA6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194BA6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</w:tcPr>
          <w:p w:rsidR="0054658C" w:rsidRPr="00194BA6" w:rsidRDefault="0054658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D3E9C">
        <w:tc>
          <w:tcPr>
            <w:tcW w:w="485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C47DAC" w:rsidRDefault="00ED3E9C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ED3E9C">
        <w:tc>
          <w:tcPr>
            <w:tcW w:w="485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ED3E9C">
        <w:tc>
          <w:tcPr>
            <w:tcW w:w="4855" w:type="dxa"/>
          </w:tcPr>
          <w:p w:rsidR="0054658C" w:rsidRPr="00292C65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54658C" w:rsidTr="00ED3E9C">
        <w:tc>
          <w:tcPr>
            <w:tcW w:w="4855" w:type="dxa"/>
          </w:tcPr>
          <w:p w:rsidR="0054658C" w:rsidRPr="00292C65" w:rsidRDefault="0054658C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4658C" w:rsidRPr="00292C65" w:rsidRDefault="0054658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</w:tcPr>
          <w:p w:rsidR="0054658C" w:rsidRPr="00D42DE8" w:rsidRDefault="0054658C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ED3E9C">
        <w:tc>
          <w:tcPr>
            <w:tcW w:w="4855" w:type="dxa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ED3E9C">
        <w:tc>
          <w:tcPr>
            <w:tcW w:w="4855" w:type="dxa"/>
          </w:tcPr>
          <w:p w:rsidR="00BD787A" w:rsidRPr="00292C65" w:rsidRDefault="00BD787A" w:rsidP="001D65E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245DD8" w:rsidTr="00ED3E9C">
        <w:tc>
          <w:tcPr>
            <w:tcW w:w="4855" w:type="dxa"/>
          </w:tcPr>
          <w:p w:rsidR="00245DD8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292C65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45DD8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245DD8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</w:tcPr>
          <w:p w:rsidR="00245DD8" w:rsidRPr="00D42DE8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ED3E9C">
        <w:tc>
          <w:tcPr>
            <w:tcW w:w="485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C47DAC" w:rsidRDefault="00BD787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B3F81" w:rsidRPr="00C04A5A" w:rsidRDefault="00BD1E85" w:rsidP="00CF321F">
            <w:pPr>
              <w:pStyle w:val="NoSpacing"/>
              <w:rPr>
                <w:sz w:val="14"/>
                <w:szCs w:val="16"/>
              </w:rPr>
            </w:pPr>
            <w:r w:rsidRPr="006751FA">
              <w:rPr>
                <w:sz w:val="14"/>
                <w:szCs w:val="16"/>
              </w:rPr>
              <w:t xml:space="preserve">**See Course Schedule section of Course Policies page in the e-catalog  </w:t>
            </w:r>
            <w:hyperlink r:id="rId6" w:history="1">
              <w:r w:rsidRPr="006751FA">
                <w:rPr>
                  <w:rStyle w:val="Hyperlink"/>
                  <w:color w:val="auto"/>
                  <w:sz w:val="14"/>
                  <w:szCs w:val="16"/>
                </w:rPr>
                <w:t>http://coursecat.isu.edu/undergraduate/academicinformation/coursepolicies/</w:t>
              </w:r>
            </w:hyperlink>
            <w:r w:rsidR="001B3F81" w:rsidRPr="006751FA"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C47DAC" w:rsidP="00F61DBA">
            <w:pPr>
              <w:rPr>
                <w:b/>
                <w:sz w:val="20"/>
                <w:szCs w:val="20"/>
              </w:rPr>
            </w:pPr>
            <w:r w:rsidRPr="006751FA">
              <w:rPr>
                <w:b/>
                <w:sz w:val="20"/>
                <w:szCs w:val="20"/>
              </w:rPr>
              <w:t xml:space="preserve">* </w:t>
            </w:r>
            <w:r w:rsidR="00C21702">
              <w:rPr>
                <w:b/>
                <w:sz w:val="20"/>
                <w:szCs w:val="20"/>
              </w:rPr>
              <w:t>only Objectives</w:t>
            </w:r>
            <w:r w:rsidR="00F61DBA">
              <w:rPr>
                <w:b/>
                <w:sz w:val="20"/>
                <w:szCs w:val="20"/>
              </w:rPr>
              <w:t xml:space="preserve"> 1 or</w:t>
            </w:r>
            <w:r w:rsidR="004C17B1" w:rsidRPr="006751FA">
              <w:rPr>
                <w:b/>
                <w:sz w:val="20"/>
                <w:szCs w:val="20"/>
              </w:rPr>
              <w:t xml:space="preserve"> 2</w:t>
            </w:r>
            <w:r w:rsidR="00F61DBA">
              <w:rPr>
                <w:b/>
                <w:sz w:val="20"/>
                <w:szCs w:val="20"/>
              </w:rPr>
              <w:t xml:space="preserve">, and 6 </w:t>
            </w:r>
            <w:r w:rsidR="00C21702">
              <w:rPr>
                <w:b/>
                <w:sz w:val="20"/>
                <w:szCs w:val="20"/>
              </w:rPr>
              <w:t>are required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C2A87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4C17B1">
              <w:rPr>
                <w:b/>
                <w:sz w:val="18"/>
                <w:szCs w:val="18"/>
              </w:rPr>
              <w:t xml:space="preserve"> cr.</w:t>
            </w:r>
          </w:p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F61DBA" w:rsidP="00EB714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ITC, Law Enforcement </w:t>
            </w:r>
            <w:r w:rsidR="004C17B1">
              <w:rPr>
                <w:b/>
                <w:sz w:val="18"/>
                <w:szCs w:val="18"/>
              </w:rPr>
              <w:t xml:space="preserve"> </w:t>
            </w:r>
            <w:r w:rsidR="00EB714C">
              <w:rPr>
                <w:b/>
                <w:sz w:val="18"/>
                <w:szCs w:val="18"/>
              </w:rPr>
              <w:t>–</w:t>
            </w:r>
            <w:r w:rsidR="004C17B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MAJOR </w:t>
            </w:r>
            <w:r w:rsidR="00EB714C">
              <w:rPr>
                <w:b/>
                <w:sz w:val="18"/>
                <w:szCs w:val="18"/>
              </w:rPr>
              <w:t>R</w:t>
            </w:r>
            <w:r w:rsidR="00B60C98" w:rsidRPr="00D451FC">
              <w:rPr>
                <w:b/>
                <w:sz w:val="18"/>
                <w:szCs w:val="18"/>
              </w:rPr>
              <w:t>EQUIREMENTS</w:t>
            </w:r>
            <w:r w:rsidR="00EB714C">
              <w:rPr>
                <w:b/>
                <w:sz w:val="18"/>
                <w:szCs w:val="18"/>
              </w:rPr>
              <w:t xml:space="preserve">              Total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F61DBA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6751FA" w:rsidP="00BA1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0C98" w:rsidRPr="00B60C98">
              <w:rPr>
                <w:sz w:val="18"/>
                <w:szCs w:val="18"/>
              </w:rPr>
              <w:t xml:space="preserve"> cr. min</w:t>
            </w:r>
            <w:r w:rsidR="00B60C98" w:rsidRPr="006751FA">
              <w:rPr>
                <w:sz w:val="18"/>
                <w:szCs w:val="18"/>
              </w:rPr>
              <w:t>)</w:t>
            </w:r>
            <w:r w:rsidR="00BA1AE7" w:rsidRPr="006751FA">
              <w:rPr>
                <w:sz w:val="18"/>
                <w:szCs w:val="18"/>
              </w:rPr>
              <w:t xml:space="preserve">               </w:t>
            </w:r>
            <w:r w:rsidR="00BD1E85" w:rsidRPr="006751FA">
              <w:rPr>
                <w:sz w:val="18"/>
                <w:szCs w:val="18"/>
              </w:rPr>
              <w:t xml:space="preserve">                </w:t>
            </w:r>
            <w:r w:rsidR="00BA1AE7" w:rsidRPr="006751FA">
              <w:rPr>
                <w:sz w:val="18"/>
                <w:szCs w:val="18"/>
              </w:rPr>
              <w:t xml:space="preserve"> </w:t>
            </w:r>
            <w:r w:rsidR="00B60C98" w:rsidRPr="006751FA">
              <w:rPr>
                <w:sz w:val="18"/>
                <w:szCs w:val="18"/>
              </w:rPr>
              <w:t>ENGL 1101</w:t>
            </w:r>
            <w:r w:rsidR="00BD1E85" w:rsidRPr="006751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EB714C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777362">
        <w:tc>
          <w:tcPr>
            <w:tcW w:w="4885" w:type="dxa"/>
            <w:shd w:val="clear" w:color="auto" w:fill="auto"/>
          </w:tcPr>
          <w:p w:rsidR="00777362" w:rsidRPr="001F656B" w:rsidRDefault="00F61DB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LAWE 0101: Law Enforcement 1</w:t>
            </w:r>
          </w:p>
        </w:tc>
        <w:tc>
          <w:tcPr>
            <w:tcW w:w="614" w:type="dxa"/>
            <w:shd w:val="clear" w:color="auto" w:fill="auto"/>
          </w:tcPr>
          <w:p w:rsidR="00777362" w:rsidRPr="001F656B" w:rsidRDefault="00F61DB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F61DBA" w:rsidRDefault="00777362" w:rsidP="004C17B1">
            <w:pPr>
              <w:rPr>
                <w:b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</w:t>
            </w:r>
            <w:r w:rsidR="00F61DBA" w:rsidRPr="00F61DBA">
              <w:rPr>
                <w:b/>
                <w:sz w:val="18"/>
                <w:szCs w:val="18"/>
              </w:rPr>
              <w:t>OR</w:t>
            </w:r>
            <w:r w:rsidRPr="00F61DBA">
              <w:rPr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F61DB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LAWE 0102: Law Enforcement 2</w:t>
            </w:r>
          </w:p>
        </w:tc>
        <w:tc>
          <w:tcPr>
            <w:tcW w:w="614" w:type="dxa"/>
          </w:tcPr>
          <w:p w:rsidR="00B60C98" w:rsidRPr="001F656B" w:rsidRDefault="00F61DB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F61DB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LAWE 0103: Law Enforcement 3</w:t>
            </w:r>
          </w:p>
        </w:tc>
        <w:tc>
          <w:tcPr>
            <w:tcW w:w="614" w:type="dxa"/>
          </w:tcPr>
          <w:p w:rsidR="00B60C98" w:rsidRPr="001F656B" w:rsidRDefault="00F61DB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544750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</w:t>
            </w:r>
            <w:r w:rsidR="00B60C98" w:rsidRPr="00B60C98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F61DB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LAWE 0104: Detention Procedures</w:t>
            </w:r>
          </w:p>
        </w:tc>
        <w:tc>
          <w:tcPr>
            <w:tcW w:w="614" w:type="dxa"/>
          </w:tcPr>
          <w:p w:rsidR="00B60C98" w:rsidRPr="001F656B" w:rsidRDefault="00F61DB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D30A41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D30A41" w:rsidRPr="001F656B" w:rsidRDefault="00D30A41" w:rsidP="00B17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D30A41" w:rsidRPr="00B60C98" w:rsidRDefault="00D30A4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D30A4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B60C98" w:rsidRPr="00F61DBA" w:rsidRDefault="00B60C98" w:rsidP="00D451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2D56E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B17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A65A6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B17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</w:t>
            </w:r>
            <w:r w:rsidR="004C17B1">
              <w:rPr>
                <w:sz w:val="18"/>
                <w:szCs w:val="18"/>
              </w:rPr>
              <w:t xml:space="preserve">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F61DBA" w:rsidP="00A65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SOC 1101 Introduction to Sociology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F61DBA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B173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9C2A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</w:t>
            </w:r>
            <w:r w:rsidR="009C2A87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F61DBA" w:rsidP="00EB7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7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4331A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F61DBA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F61DBA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9F16A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0C98" w:rsidP="009F16A4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8C7C85" w:rsidRDefault="00F61DBA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B60C98" w:rsidRPr="00B60C98" w:rsidTr="00D30A41">
        <w:tc>
          <w:tcPr>
            <w:tcW w:w="488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D30A41">
        <w:tc>
          <w:tcPr>
            <w:tcW w:w="488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5D25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A1DF9">
              <w:rPr>
                <w:sz w:val="18"/>
                <w:szCs w:val="20"/>
              </w:rPr>
              <w:t>6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 w:rsidR="004A1DF9">
              <w:rPr>
                <w:sz w:val="18"/>
                <w:szCs w:val="20"/>
              </w:rPr>
              <w:t xml:space="preserve"> 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4A1DF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 xml:space="preserve"> </w:t>
            </w:r>
            <w:r w:rsidR="00F61DBA">
              <w:rPr>
                <w:sz w:val="18"/>
                <w:szCs w:val="20"/>
              </w:rPr>
              <w:t xml:space="preserve">26 </w:t>
            </w:r>
            <w:r w:rsidR="004C17B1">
              <w:rPr>
                <w:sz w:val="18"/>
                <w:szCs w:val="20"/>
              </w:rPr>
              <w:t xml:space="preserve">cr. </w:t>
            </w:r>
            <w:r w:rsidR="004A1DF9">
              <w:rPr>
                <w:sz w:val="18"/>
                <w:szCs w:val="20"/>
              </w:rPr>
              <w:t xml:space="preserve">Total </w:t>
            </w:r>
            <w:r w:rsidR="006751FA">
              <w:rPr>
                <w:sz w:val="18"/>
                <w:szCs w:val="20"/>
              </w:rPr>
              <w:t>(Certificate)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61DBA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 12/6/17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C21702" w:rsidRDefault="00F859C0" w:rsidP="00521695">
      <w:pPr>
        <w:rPr>
          <w:rFonts w:ascii="Calibri" w:eastAsia="Times New Roman" w:hAnsi="Calibri" w:cs="Times New Roman"/>
          <w:b/>
          <w:color w:val="FF0000"/>
          <w:sz w:val="16"/>
          <w:szCs w:val="16"/>
        </w:rPr>
      </w:pPr>
      <w:r w:rsidRPr="00C21702">
        <w:rPr>
          <w:rFonts w:ascii="Calibri" w:eastAsia="Times New Roman" w:hAnsi="Calibri" w:cs="Times New Roman"/>
          <w:color w:val="FF0000"/>
          <w:sz w:val="16"/>
          <w:szCs w:val="16"/>
        </w:rPr>
        <w:t xml:space="preserve">   </w:t>
      </w:r>
      <w:r w:rsidR="00BD1E85" w:rsidRPr="00C21702">
        <w:rPr>
          <w:rFonts w:ascii="Calibri" w:eastAsia="Times New Roman" w:hAnsi="Calibri" w:cs="Times New Roman"/>
          <w:b/>
          <w:sz w:val="16"/>
          <w:szCs w:val="16"/>
        </w:rPr>
        <w:t>F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 xml:space="preserve">orm Revised 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1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>.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24</w:t>
      </w:r>
      <w:r w:rsidR="001F656B" w:rsidRPr="00C21702">
        <w:rPr>
          <w:rFonts w:ascii="Calibri" w:eastAsia="Times New Roman" w:hAnsi="Calibri" w:cs="Times New Roman"/>
          <w:b/>
          <w:sz w:val="16"/>
          <w:szCs w:val="16"/>
        </w:rPr>
        <w:t>.201</w:t>
      </w:r>
      <w:r w:rsidR="00C17DB2" w:rsidRPr="00C21702">
        <w:rPr>
          <w:rFonts w:ascii="Calibri" w:eastAsia="Times New Roman" w:hAnsi="Calibri" w:cs="Times New Roman"/>
          <w:b/>
          <w:sz w:val="16"/>
          <w:szCs w:val="16"/>
        </w:rPr>
        <w:t>8</w:t>
      </w:r>
    </w:p>
    <w:sectPr w:rsidR="00631499" w:rsidRPr="00C21702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A7C52"/>
    <w:multiLevelType w:val="hybridMultilevel"/>
    <w:tmpl w:val="CE38D7AA"/>
    <w:lvl w:ilvl="0" w:tplc="F5B48188">
      <w:start w:val="15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48F8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E4352"/>
    <w:rsid w:val="00121BC3"/>
    <w:rsid w:val="00122166"/>
    <w:rsid w:val="00145C55"/>
    <w:rsid w:val="00170351"/>
    <w:rsid w:val="00194BA6"/>
    <w:rsid w:val="001B04E4"/>
    <w:rsid w:val="001B3715"/>
    <w:rsid w:val="001B3F81"/>
    <w:rsid w:val="001B6F46"/>
    <w:rsid w:val="001C3064"/>
    <w:rsid w:val="001C6E5A"/>
    <w:rsid w:val="001D0D27"/>
    <w:rsid w:val="001D65EE"/>
    <w:rsid w:val="001F656B"/>
    <w:rsid w:val="002046F9"/>
    <w:rsid w:val="00221773"/>
    <w:rsid w:val="00243804"/>
    <w:rsid w:val="00245DD8"/>
    <w:rsid w:val="00292C65"/>
    <w:rsid w:val="002A1B37"/>
    <w:rsid w:val="002A64DB"/>
    <w:rsid w:val="002C43CC"/>
    <w:rsid w:val="002C6294"/>
    <w:rsid w:val="002D4F2A"/>
    <w:rsid w:val="002D56EE"/>
    <w:rsid w:val="002E56CE"/>
    <w:rsid w:val="002E5A9E"/>
    <w:rsid w:val="003356C4"/>
    <w:rsid w:val="00350DB9"/>
    <w:rsid w:val="0037691A"/>
    <w:rsid w:val="00384E42"/>
    <w:rsid w:val="00386994"/>
    <w:rsid w:val="00394DD4"/>
    <w:rsid w:val="003F238B"/>
    <w:rsid w:val="003F2805"/>
    <w:rsid w:val="003F560F"/>
    <w:rsid w:val="003F7D9B"/>
    <w:rsid w:val="00434098"/>
    <w:rsid w:val="00443C4E"/>
    <w:rsid w:val="00466AA7"/>
    <w:rsid w:val="00473C19"/>
    <w:rsid w:val="00477592"/>
    <w:rsid w:val="00485255"/>
    <w:rsid w:val="004A1DF9"/>
    <w:rsid w:val="004B2B19"/>
    <w:rsid w:val="004C17B1"/>
    <w:rsid w:val="004C1A24"/>
    <w:rsid w:val="005051B8"/>
    <w:rsid w:val="00516163"/>
    <w:rsid w:val="00521695"/>
    <w:rsid w:val="00521E0E"/>
    <w:rsid w:val="0052443C"/>
    <w:rsid w:val="00536833"/>
    <w:rsid w:val="00541626"/>
    <w:rsid w:val="00544750"/>
    <w:rsid w:val="0054658C"/>
    <w:rsid w:val="00572ABC"/>
    <w:rsid w:val="005A240C"/>
    <w:rsid w:val="005B0AC4"/>
    <w:rsid w:val="005D25FC"/>
    <w:rsid w:val="005E4D62"/>
    <w:rsid w:val="00607E3D"/>
    <w:rsid w:val="006158FE"/>
    <w:rsid w:val="0063135C"/>
    <w:rsid w:val="00631499"/>
    <w:rsid w:val="00663CDA"/>
    <w:rsid w:val="00665CAC"/>
    <w:rsid w:val="006751F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3531"/>
    <w:rsid w:val="007B6727"/>
    <w:rsid w:val="007D4D67"/>
    <w:rsid w:val="007E04EE"/>
    <w:rsid w:val="007F10D7"/>
    <w:rsid w:val="00826C6E"/>
    <w:rsid w:val="008560B4"/>
    <w:rsid w:val="008621B9"/>
    <w:rsid w:val="00864D96"/>
    <w:rsid w:val="00890F57"/>
    <w:rsid w:val="008B1851"/>
    <w:rsid w:val="008C7C85"/>
    <w:rsid w:val="008F1E98"/>
    <w:rsid w:val="008F6048"/>
    <w:rsid w:val="00936658"/>
    <w:rsid w:val="00937D32"/>
    <w:rsid w:val="00943870"/>
    <w:rsid w:val="00944648"/>
    <w:rsid w:val="00975015"/>
    <w:rsid w:val="0098617C"/>
    <w:rsid w:val="009B42A4"/>
    <w:rsid w:val="009C2A87"/>
    <w:rsid w:val="009F16A4"/>
    <w:rsid w:val="00A3318E"/>
    <w:rsid w:val="00A513C9"/>
    <w:rsid w:val="00A65A68"/>
    <w:rsid w:val="00A94A30"/>
    <w:rsid w:val="00AA1DB7"/>
    <w:rsid w:val="00AB07CA"/>
    <w:rsid w:val="00AB7151"/>
    <w:rsid w:val="00AC15BC"/>
    <w:rsid w:val="00AC5A04"/>
    <w:rsid w:val="00AD397D"/>
    <w:rsid w:val="00AE16F0"/>
    <w:rsid w:val="00B17360"/>
    <w:rsid w:val="00B60C98"/>
    <w:rsid w:val="00B61C40"/>
    <w:rsid w:val="00B67A57"/>
    <w:rsid w:val="00B714E2"/>
    <w:rsid w:val="00BA1AE7"/>
    <w:rsid w:val="00BA1F3D"/>
    <w:rsid w:val="00BA2629"/>
    <w:rsid w:val="00BA7BDE"/>
    <w:rsid w:val="00BB7709"/>
    <w:rsid w:val="00BC0FEE"/>
    <w:rsid w:val="00BD1E85"/>
    <w:rsid w:val="00BD787A"/>
    <w:rsid w:val="00BE4066"/>
    <w:rsid w:val="00BF6768"/>
    <w:rsid w:val="00C04A5A"/>
    <w:rsid w:val="00C17DB2"/>
    <w:rsid w:val="00C21702"/>
    <w:rsid w:val="00C268BE"/>
    <w:rsid w:val="00C35E9C"/>
    <w:rsid w:val="00C47DA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63E1F"/>
    <w:rsid w:val="00D8570C"/>
    <w:rsid w:val="00D86D33"/>
    <w:rsid w:val="00D914C1"/>
    <w:rsid w:val="00DA1BEE"/>
    <w:rsid w:val="00DB202D"/>
    <w:rsid w:val="00DC4E37"/>
    <w:rsid w:val="00DD67D4"/>
    <w:rsid w:val="00DF097F"/>
    <w:rsid w:val="00DF3436"/>
    <w:rsid w:val="00E67D37"/>
    <w:rsid w:val="00E71323"/>
    <w:rsid w:val="00E725D8"/>
    <w:rsid w:val="00E80337"/>
    <w:rsid w:val="00EB714C"/>
    <w:rsid w:val="00EC6CA9"/>
    <w:rsid w:val="00ED3E9C"/>
    <w:rsid w:val="00F02567"/>
    <w:rsid w:val="00F04653"/>
    <w:rsid w:val="00F34FB1"/>
    <w:rsid w:val="00F5131F"/>
    <w:rsid w:val="00F61DBA"/>
    <w:rsid w:val="00F74EE3"/>
    <w:rsid w:val="00F84E02"/>
    <w:rsid w:val="00F859C0"/>
    <w:rsid w:val="00FC0287"/>
    <w:rsid w:val="00FC3994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F33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undergraduate/academicinformation/coursepoli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71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4</cp:revision>
  <cp:lastPrinted>2018-02-07T19:39:00Z</cp:lastPrinted>
  <dcterms:created xsi:type="dcterms:W3CDTF">2018-03-29T15:59:00Z</dcterms:created>
  <dcterms:modified xsi:type="dcterms:W3CDTF">2018-03-29T17:10:00Z</dcterms:modified>
</cp:coreProperties>
</file>