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1D6C32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B36005" w:rsidRPr="00DD67D4" w:rsidRDefault="009E49EA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BD411F">
                              <w:rPr>
                                <w:sz w:val="28"/>
                                <w:szCs w:val="28"/>
                              </w:rPr>
                              <w:t>, Massage Therapy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F15EEB"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1D6C32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B36005" w:rsidRPr="00DD67D4" w:rsidRDefault="009E49EA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BD411F">
                        <w:rPr>
                          <w:sz w:val="28"/>
                          <w:szCs w:val="28"/>
                        </w:rPr>
                        <w:t>, Massage Therapy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  <w:r w:rsidR="005D117D">
              <w:rPr>
                <w:sz w:val="16"/>
                <w:szCs w:val="16"/>
              </w:rPr>
              <w:t xml:space="preserve"> (Prerequisite courses)</w:t>
            </w:r>
          </w:p>
        </w:tc>
      </w:tr>
      <w:tr w:rsidR="00776D1A" w:rsidTr="008D6703">
        <w:tc>
          <w:tcPr>
            <w:tcW w:w="4855" w:type="dxa"/>
          </w:tcPr>
          <w:p w:rsidR="00776D1A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Medical Terminology</w:t>
            </w:r>
          </w:p>
        </w:tc>
        <w:tc>
          <w:tcPr>
            <w:tcW w:w="630" w:type="dxa"/>
            <w:vAlign w:val="center"/>
          </w:tcPr>
          <w:p w:rsidR="00776D1A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</w:tcPr>
          <w:p w:rsidR="00DF405E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DF405E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DF405E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9D5EC4" w:rsidTr="008D6703">
        <w:tc>
          <w:tcPr>
            <w:tcW w:w="4855" w:type="dxa"/>
          </w:tcPr>
          <w:p w:rsidR="009D5EC4" w:rsidRDefault="005D117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 Massage Therapy Career Exploration</w:t>
            </w:r>
          </w:p>
        </w:tc>
        <w:tc>
          <w:tcPr>
            <w:tcW w:w="630" w:type="dxa"/>
            <w:vAlign w:val="center"/>
          </w:tcPr>
          <w:p w:rsidR="009D5EC4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5EC4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D5EC4" w:rsidRPr="00E67D37" w:rsidRDefault="005D117D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8D6703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D6703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5D117D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1D6C32" w:rsidTr="008D6703">
        <w:tc>
          <w:tcPr>
            <w:tcW w:w="4855" w:type="dxa"/>
          </w:tcPr>
          <w:p w:rsidR="001D6C32" w:rsidRPr="00E67D37" w:rsidRDefault="001D6C32" w:rsidP="001D6C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 Introduction to Kinesiology</w:t>
            </w:r>
          </w:p>
        </w:tc>
        <w:tc>
          <w:tcPr>
            <w:tcW w:w="63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vAlign w:val="center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</w:tr>
      <w:tr w:rsidR="001D6C32" w:rsidTr="008D6703">
        <w:tc>
          <w:tcPr>
            <w:tcW w:w="4855" w:type="dxa"/>
          </w:tcPr>
          <w:p w:rsidR="001D6C32" w:rsidRPr="00E67D37" w:rsidRDefault="001D6C32" w:rsidP="001D6C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0105 Principles of Therapeutic Massage</w:t>
            </w:r>
          </w:p>
        </w:tc>
        <w:tc>
          <w:tcPr>
            <w:tcW w:w="63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vAlign w:val="center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</w:tr>
      <w:tr w:rsidR="001D6C32" w:rsidTr="008D6703">
        <w:tc>
          <w:tcPr>
            <w:tcW w:w="4855" w:type="dxa"/>
          </w:tcPr>
          <w:p w:rsidR="001D6C32" w:rsidRPr="00E67D37" w:rsidRDefault="001D6C32" w:rsidP="001D6C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0107 Professional Massage Techniques</w:t>
            </w:r>
          </w:p>
        </w:tc>
        <w:tc>
          <w:tcPr>
            <w:tcW w:w="63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</w:tr>
      <w:tr w:rsidR="001D6C32" w:rsidTr="008D6703">
        <w:tc>
          <w:tcPr>
            <w:tcW w:w="4855" w:type="dxa"/>
          </w:tcPr>
          <w:p w:rsidR="001D6C32" w:rsidRPr="00E67D37" w:rsidRDefault="001D6C32" w:rsidP="001D6C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0121A Massage Therapy Lab I</w:t>
            </w:r>
          </w:p>
        </w:tc>
        <w:tc>
          <w:tcPr>
            <w:tcW w:w="63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0100, HO 0111</w:t>
            </w:r>
          </w:p>
        </w:tc>
        <w:tc>
          <w:tcPr>
            <w:tcW w:w="1828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0104, 0105, 0107</w:t>
            </w:r>
          </w:p>
        </w:tc>
      </w:tr>
      <w:tr w:rsidR="001D6C32" w:rsidTr="008D6703">
        <w:tc>
          <w:tcPr>
            <w:tcW w:w="4855" w:type="dxa"/>
          </w:tcPr>
          <w:p w:rsidR="001D6C32" w:rsidRDefault="001D6C32" w:rsidP="001D6C3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0210 Business Skills for Massage Therapy</w:t>
            </w:r>
          </w:p>
        </w:tc>
        <w:tc>
          <w:tcPr>
            <w:tcW w:w="630" w:type="dxa"/>
            <w:vAlign w:val="center"/>
          </w:tcPr>
          <w:p w:rsidR="001D6C32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1D6C32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D6C32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</w:tr>
      <w:tr w:rsidR="001D6C32" w:rsidTr="008D6703">
        <w:tc>
          <w:tcPr>
            <w:tcW w:w="4855" w:type="dxa"/>
            <w:shd w:val="clear" w:color="auto" w:fill="F2F2F2" w:themeFill="background1" w:themeFillShade="F2"/>
          </w:tcPr>
          <w:p w:rsidR="001D6C32" w:rsidRDefault="001D6C32" w:rsidP="001D6C32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D6C32" w:rsidRPr="00C47DAC" w:rsidRDefault="001D6C32" w:rsidP="001D6C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F3CE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</w:tr>
      <w:tr w:rsidR="001D6C32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D6C32" w:rsidTr="008D6703">
        <w:tc>
          <w:tcPr>
            <w:tcW w:w="4855" w:type="dxa"/>
          </w:tcPr>
          <w:p w:rsidR="001D6C32" w:rsidRPr="00194BA6" w:rsidRDefault="001D6C32" w:rsidP="001D6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3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1D6C32" w:rsidRPr="00700B07" w:rsidRDefault="001D6C32" w:rsidP="001D6C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828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</w:tr>
      <w:tr w:rsidR="001D6C32" w:rsidTr="008D6703">
        <w:tc>
          <w:tcPr>
            <w:tcW w:w="4855" w:type="dxa"/>
          </w:tcPr>
          <w:p w:rsidR="001D6C32" w:rsidRPr="00194BA6" w:rsidRDefault="001D6C32" w:rsidP="001D6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0121B Massage Therapy Lab II</w:t>
            </w:r>
          </w:p>
        </w:tc>
        <w:tc>
          <w:tcPr>
            <w:tcW w:w="63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0140, 0160</w:t>
            </w:r>
          </w:p>
        </w:tc>
      </w:tr>
      <w:tr w:rsidR="001D6C32" w:rsidTr="008D6703">
        <w:tc>
          <w:tcPr>
            <w:tcW w:w="4855" w:type="dxa"/>
          </w:tcPr>
          <w:p w:rsidR="001D6C32" w:rsidRPr="00194BA6" w:rsidRDefault="001D6C32" w:rsidP="001D6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0140 Clinical Techniques and Assessment</w:t>
            </w:r>
          </w:p>
        </w:tc>
        <w:tc>
          <w:tcPr>
            <w:tcW w:w="63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</w:tr>
      <w:tr w:rsidR="001D6C32" w:rsidTr="008D6703">
        <w:tc>
          <w:tcPr>
            <w:tcW w:w="4855" w:type="dxa"/>
          </w:tcPr>
          <w:p w:rsidR="001D6C32" w:rsidRPr="00194BA6" w:rsidRDefault="001D6C32" w:rsidP="001D6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MSTH 0160 Advanced Therapeutic Massage Techniques</w:t>
            </w:r>
          </w:p>
        </w:tc>
        <w:tc>
          <w:tcPr>
            <w:tcW w:w="63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</w:tr>
      <w:tr w:rsidR="001D6C32" w:rsidTr="008D6703">
        <w:tc>
          <w:tcPr>
            <w:tcW w:w="4855" w:type="dxa"/>
            <w:shd w:val="clear" w:color="auto" w:fill="F2F2F2" w:themeFill="background1" w:themeFillShade="F2"/>
          </w:tcPr>
          <w:p w:rsidR="001D6C32" w:rsidRDefault="001D6C32" w:rsidP="001D6C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D6C32" w:rsidRPr="00C47DAC" w:rsidRDefault="001D6C32" w:rsidP="001D6C3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D6C32" w:rsidRPr="00E67D37" w:rsidRDefault="001D6C32" w:rsidP="001D6C3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1D6C32" w:rsidRPr="00E67D37" w:rsidRDefault="001D6C32" w:rsidP="001D6C32">
            <w:pPr>
              <w:pStyle w:val="NoSpacing"/>
              <w:rPr>
                <w:sz w:val="16"/>
                <w:szCs w:val="16"/>
              </w:rPr>
            </w:pPr>
          </w:p>
        </w:tc>
      </w:tr>
      <w:tr w:rsidR="001D6C32" w:rsidTr="00877DF3">
        <w:tc>
          <w:tcPr>
            <w:tcW w:w="11363" w:type="dxa"/>
            <w:gridSpan w:val="7"/>
          </w:tcPr>
          <w:p w:rsidR="001D6C32" w:rsidRPr="00943870" w:rsidRDefault="001D6C32" w:rsidP="001D6C3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D6C32" w:rsidRDefault="001D6C32" w:rsidP="001D6C3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D6C32" w:rsidRPr="00C04A5A" w:rsidRDefault="001D6C32" w:rsidP="001D6C3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1D6C32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9E49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9E49EA">
              <w:rPr>
                <w:b/>
                <w:sz w:val="20"/>
                <w:szCs w:val="20"/>
              </w:rPr>
              <w:t>GE Objectives not required for ITC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E49EA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1D6C32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1D6C32" w:rsidRPr="00D451FC" w:rsidRDefault="001D6C32" w:rsidP="001D6C3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Massage Therapy, ITC  - </w:t>
            </w: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1D6C32" w:rsidRPr="00D451FC" w:rsidRDefault="001D6C32" w:rsidP="001D6C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  <w:shd w:val="clear" w:color="auto" w:fill="auto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0104 Introduction to Kinesiology</w:t>
            </w: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0105 Principles of Therapeutic Massage</w:t>
            </w: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0107 Professional Massage Techniques</w:t>
            </w: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0121A Massage Therapy Lab I</w:t>
            </w:r>
          </w:p>
        </w:tc>
        <w:tc>
          <w:tcPr>
            <w:tcW w:w="720" w:type="dxa"/>
            <w:shd w:val="clear" w:color="auto" w:fill="auto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0121B Massage Therapy Lab II</w:t>
            </w: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0140 Clinical Techniques and Assessment</w:t>
            </w: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 0160 Advanced Therapeutic Massage Techniques</w:t>
            </w:r>
          </w:p>
        </w:tc>
        <w:tc>
          <w:tcPr>
            <w:tcW w:w="720" w:type="dxa"/>
            <w:shd w:val="clear" w:color="auto" w:fill="auto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0210 Business Skills for Massage Therapy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C32" w:rsidRPr="009E49EA" w:rsidRDefault="001D6C32" w:rsidP="001D6C32">
            <w:pPr>
              <w:jc w:val="both"/>
              <w:rPr>
                <w:b/>
                <w:sz w:val="18"/>
                <w:szCs w:val="18"/>
              </w:rPr>
            </w:pPr>
            <w:r w:rsidRPr="009E49EA">
              <w:rPr>
                <w:b/>
                <w:sz w:val="18"/>
                <w:szCs w:val="18"/>
              </w:rPr>
              <w:t>Program Acceptance – Pre-Requisite Courses: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1D6C32" w:rsidRPr="000A2F7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c>
          <w:tcPr>
            <w:tcW w:w="4765" w:type="dxa"/>
            <w:shd w:val="clear" w:color="auto" w:fill="auto"/>
          </w:tcPr>
          <w:p w:rsidR="001D6C32" w:rsidRPr="009E49EA" w:rsidRDefault="001D6C32" w:rsidP="001D6C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4E2E3C"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MSTH 0100 Massage Therapy Career Exploration</w:t>
            </w: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</w:p>
        </w:tc>
      </w:tr>
      <w:tr w:rsidR="001D6C32" w:rsidRPr="00B60C98" w:rsidTr="0083375A"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83375A"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D6C32" w:rsidRPr="001F656B" w:rsidRDefault="001D6C32" w:rsidP="001D6C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1D6C32" w:rsidRPr="00B60C98" w:rsidTr="000A2F7B">
        <w:tc>
          <w:tcPr>
            <w:tcW w:w="4765" w:type="dxa"/>
            <w:shd w:val="clear" w:color="auto" w:fill="auto"/>
          </w:tcPr>
          <w:p w:rsidR="001D6C32" w:rsidRPr="001F656B" w:rsidRDefault="001D6C32" w:rsidP="001D6C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1D6C32" w:rsidRPr="001F656B" w:rsidRDefault="001D6C32" w:rsidP="001D6C32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1D6C32" w:rsidRPr="00B60C98" w:rsidRDefault="001D6C32" w:rsidP="001D6C3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9E49EA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A2F7B" w:rsidRPr="002C6294" w:rsidRDefault="000A2F7B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2F7B" w:rsidRPr="002C6294" w:rsidRDefault="00A5630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E49E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9E49E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9E49EA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A56305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</w:t>
            </w:r>
            <w:r w:rsidR="000A2F7B">
              <w:rPr>
                <w:sz w:val="18"/>
                <w:szCs w:val="20"/>
              </w:rPr>
              <w:t xml:space="preserve">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5573F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Prerequisite courses must be completed prior to acceptance into the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05573F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10C00" w:rsidP="001D6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1D6C32">
              <w:rPr>
                <w:sz w:val="20"/>
                <w:szCs w:val="20"/>
              </w:rPr>
              <w:t>06/17/2019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17D57"/>
    <w:rsid w:val="000259CE"/>
    <w:rsid w:val="0004615F"/>
    <w:rsid w:val="0005573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1020DB"/>
    <w:rsid w:val="00121BC3"/>
    <w:rsid w:val="00122166"/>
    <w:rsid w:val="00135692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D6C32"/>
    <w:rsid w:val="001E1F22"/>
    <w:rsid w:val="001F656B"/>
    <w:rsid w:val="00221773"/>
    <w:rsid w:val="00243804"/>
    <w:rsid w:val="00263DAC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2E656D"/>
    <w:rsid w:val="003356C4"/>
    <w:rsid w:val="00343CCB"/>
    <w:rsid w:val="0037691A"/>
    <w:rsid w:val="00383443"/>
    <w:rsid w:val="00384E42"/>
    <w:rsid w:val="00386994"/>
    <w:rsid w:val="00390179"/>
    <w:rsid w:val="00395948"/>
    <w:rsid w:val="003B1027"/>
    <w:rsid w:val="003B78A5"/>
    <w:rsid w:val="003E5EB0"/>
    <w:rsid w:val="003F238B"/>
    <w:rsid w:val="003F2805"/>
    <w:rsid w:val="003F7D9B"/>
    <w:rsid w:val="00434098"/>
    <w:rsid w:val="00443C4E"/>
    <w:rsid w:val="004641E1"/>
    <w:rsid w:val="00466AA7"/>
    <w:rsid w:val="00473C19"/>
    <w:rsid w:val="00477592"/>
    <w:rsid w:val="00485255"/>
    <w:rsid w:val="004B2B19"/>
    <w:rsid w:val="004E257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D117D"/>
    <w:rsid w:val="005E4D62"/>
    <w:rsid w:val="00607E3D"/>
    <w:rsid w:val="006158FE"/>
    <w:rsid w:val="00621424"/>
    <w:rsid w:val="0062499A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A4857"/>
    <w:rsid w:val="007A7990"/>
    <w:rsid w:val="007B6727"/>
    <w:rsid w:val="007D4D67"/>
    <w:rsid w:val="007E04EE"/>
    <w:rsid w:val="007F10D7"/>
    <w:rsid w:val="007F3CE2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45B1"/>
    <w:rsid w:val="00967369"/>
    <w:rsid w:val="00975015"/>
    <w:rsid w:val="0098617C"/>
    <w:rsid w:val="009B42A4"/>
    <w:rsid w:val="009D5EC4"/>
    <w:rsid w:val="009E49EA"/>
    <w:rsid w:val="00A14EEF"/>
    <w:rsid w:val="00A25F87"/>
    <w:rsid w:val="00A3318E"/>
    <w:rsid w:val="00A40CF8"/>
    <w:rsid w:val="00A513C9"/>
    <w:rsid w:val="00A56305"/>
    <w:rsid w:val="00A73D2C"/>
    <w:rsid w:val="00A94A30"/>
    <w:rsid w:val="00AA1DB7"/>
    <w:rsid w:val="00AB07CA"/>
    <w:rsid w:val="00AB7151"/>
    <w:rsid w:val="00AC15BC"/>
    <w:rsid w:val="00AC4816"/>
    <w:rsid w:val="00AC5A04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411F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26D9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10C00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2018-02-12T17:18:00Z</cp:lastPrinted>
  <dcterms:created xsi:type="dcterms:W3CDTF">2019-08-13T13:27:00Z</dcterms:created>
  <dcterms:modified xsi:type="dcterms:W3CDTF">2019-08-13T13:27:00Z</dcterms:modified>
</cp:coreProperties>
</file>