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CB1B" w14:textId="77777777" w:rsidR="00C04A5A" w:rsidRDefault="00C667E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DFC" wp14:editId="169D8050">
                <wp:simplePos x="0" y="0"/>
                <wp:positionH relativeFrom="margin">
                  <wp:posOffset>2952750</wp:posOffset>
                </wp:positionH>
                <wp:positionV relativeFrom="paragraph">
                  <wp:posOffset>-281305</wp:posOffset>
                </wp:positionV>
                <wp:extent cx="4219575" cy="871538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71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6BE07C3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2A2B090" w14:textId="773DA915" w:rsidR="00E14260" w:rsidRPr="00A0716F" w:rsidRDefault="00B243A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FF3E09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CF488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F3E09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CF488A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65C5CA7" w14:textId="77777777"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14:paraId="605B526D" w14:textId="77777777"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Addiction Studies Concentration</w:t>
                                  </w:r>
                                </w:p>
                                <w:p w14:paraId="2A75FEAF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BB8464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76E0A29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38888FC" w14:textId="77777777" w:rsidR="00E14260" w:rsidRDefault="00F1132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243A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7FBE6F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5D86D25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ADFEEFF" w14:textId="77777777" w:rsidR="00E14260" w:rsidRPr="00AF597C" w:rsidRDefault="00F1132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E09F9B6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5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22.15pt;width:332.2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myIgIAAB0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6BE07C35" w14:textId="77777777" w:rsidTr="009F4F49">
                        <w:tc>
                          <w:tcPr>
                            <w:tcW w:w="4498" w:type="dxa"/>
                          </w:tcPr>
                          <w:p w14:paraId="52A2B090" w14:textId="773DA915" w:rsidR="00E14260" w:rsidRPr="00A0716F" w:rsidRDefault="00B243A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FF3E09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CF488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F3E09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CF488A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465C5CA7" w14:textId="77777777"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14:paraId="605B526D" w14:textId="77777777"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Addiction Studies Concentration</w:t>
                            </w:r>
                          </w:p>
                          <w:p w14:paraId="2A75FEAF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BB8464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76E0A29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38888FC" w14:textId="77777777" w:rsidR="00E14260" w:rsidRDefault="00F1132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43A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7FBE6F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5D86D25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ADFEEFF" w14:textId="77777777" w:rsidR="00E14260" w:rsidRPr="00AF597C" w:rsidRDefault="00F1132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E09F9B6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35048F7" wp14:editId="2A0C05A5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9AA6B" w14:textId="77777777" w:rsidR="00714833" w:rsidRDefault="00C667EC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6395" wp14:editId="29962066">
                <wp:simplePos x="0" y="0"/>
                <wp:positionH relativeFrom="margin">
                  <wp:posOffset>-47625</wp:posOffset>
                </wp:positionH>
                <wp:positionV relativeFrom="paragraph">
                  <wp:posOffset>331470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201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3056A3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6395" id="_x0000_s1027" type="#_x0000_t202" style="position:absolute;left:0;text-align:left;margin-left:-3.75pt;margin-top:2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A7z05TgAAAACgEAAA8AAAAAAAAAAAAAAAAAfwQAAGRycy9k&#10;b3ducmV2LnhtbFBLBQYAAAAABAAEAPMAAACMBQAAAAA=&#10;">
                <v:textbox>
                  <w:txbxContent>
                    <w:p w14:paraId="2559201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3056A3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355"/>
        <w:gridCol w:w="900"/>
        <w:gridCol w:w="1175"/>
      </w:tblGrid>
      <w:tr w:rsidR="00BD787A" w14:paraId="77F32A78" w14:textId="77777777" w:rsidTr="00686401">
        <w:tc>
          <w:tcPr>
            <w:tcW w:w="4050" w:type="dxa"/>
            <w:vAlign w:val="center"/>
          </w:tcPr>
          <w:p w14:paraId="082B9C06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C0D3ACB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295427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3234BA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C196A7B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616C859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4310EC1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7B3E7F41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14:paraId="27A4CA57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152454E5" w14:textId="77777777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46B126A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361D5813" w14:textId="77777777" w:rsidTr="00686401">
        <w:tc>
          <w:tcPr>
            <w:tcW w:w="4050" w:type="dxa"/>
          </w:tcPr>
          <w:p w14:paraId="2DD99D93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107ED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D981A1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4EE782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114675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6CCDA28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14:paraId="3BDA05C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095BED52" w14:textId="77777777" w:rsidTr="00686401">
        <w:tc>
          <w:tcPr>
            <w:tcW w:w="4050" w:type="dxa"/>
          </w:tcPr>
          <w:p w14:paraId="1EC89923" w14:textId="77777777" w:rsidR="00F864E0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14:paraId="10A78B17" w14:textId="77777777"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Align w:val="center"/>
          </w:tcPr>
          <w:p w14:paraId="068FADC0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0961A9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F47219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FCA23E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58CFB094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14:paraId="32B5F3EF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79D32036" w14:textId="77777777" w:rsidTr="00686401">
        <w:tc>
          <w:tcPr>
            <w:tcW w:w="4050" w:type="dxa"/>
          </w:tcPr>
          <w:p w14:paraId="26AC1FEF" w14:textId="77777777"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14:paraId="3451CFB1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1999829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C6F3516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1545ED1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6CC638E3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14:paraId="0B8148D1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864E0" w14:paraId="3F884CB4" w14:textId="77777777" w:rsidTr="009D7B48">
        <w:tc>
          <w:tcPr>
            <w:tcW w:w="4050" w:type="dxa"/>
          </w:tcPr>
          <w:p w14:paraId="3387B0DA" w14:textId="77777777"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77987123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E3932AB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35993C6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E8701F8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1C638EA4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3263F3AF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5A5351E6" w14:textId="77777777" w:rsidTr="009D7B48">
        <w:tc>
          <w:tcPr>
            <w:tcW w:w="4050" w:type="dxa"/>
          </w:tcPr>
          <w:p w14:paraId="6AF35DD8" w14:textId="77777777" w:rsidR="00F864E0" w:rsidRPr="00E67D37" w:rsidRDefault="00D34BC8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864E0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450" w:type="dxa"/>
            <w:vAlign w:val="center"/>
          </w:tcPr>
          <w:p w14:paraId="15641A1D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4A7AB7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52907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7C810A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14:paraId="256F40BD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14:paraId="38135FE9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19481F6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979BFBE" w14:textId="77777777" w:rsidR="00F864E0" w:rsidRDefault="00F864E0" w:rsidP="00F864E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EBDB809" w14:textId="77777777" w:rsidR="00F864E0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4A0D3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6E97F39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6C286CD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FBA18D2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515732E3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26E0E71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EE8C22C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40377FA5" w14:textId="77777777" w:rsidTr="00686401">
        <w:tc>
          <w:tcPr>
            <w:tcW w:w="4050" w:type="dxa"/>
          </w:tcPr>
          <w:p w14:paraId="132CD3A7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9C075E6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77D64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B64B7A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1E5D17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8A28A1F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14:paraId="5E99755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52FCF8BB" w14:textId="77777777" w:rsidTr="00686401">
        <w:tc>
          <w:tcPr>
            <w:tcW w:w="4050" w:type="dxa"/>
          </w:tcPr>
          <w:p w14:paraId="2C28AC24" w14:textId="77777777"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2F60BAB2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E6FB6F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4890B7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EE4899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007EEF73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0B4CBD9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6581D244" w14:textId="77777777" w:rsidTr="00686401">
        <w:tc>
          <w:tcPr>
            <w:tcW w:w="4050" w:type="dxa"/>
          </w:tcPr>
          <w:p w14:paraId="4DDF0C6A" w14:textId="77777777"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14:paraId="00EC2504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54AA2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1104747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88B3B2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5068D7CD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12BB9C0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332E179D" w14:textId="77777777" w:rsidTr="00686401">
        <w:tc>
          <w:tcPr>
            <w:tcW w:w="4050" w:type="dxa"/>
          </w:tcPr>
          <w:p w14:paraId="406C5A89" w14:textId="77777777"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  <w:p w14:paraId="17DA1FD3" w14:textId="77777777"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vAlign w:val="center"/>
          </w:tcPr>
          <w:p w14:paraId="2603A444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4C18A89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EC8EB3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12B3647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14:paraId="21CE260D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C9675B2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3B4FACEF" w14:textId="77777777" w:rsidTr="00686401">
        <w:tc>
          <w:tcPr>
            <w:tcW w:w="4050" w:type="dxa"/>
          </w:tcPr>
          <w:p w14:paraId="0A4CB5E2" w14:textId="77777777" w:rsidR="00F864E0" w:rsidRPr="00194BA6" w:rsidRDefault="00D34BC8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F864E0">
              <w:rPr>
                <w:sz w:val="16"/>
                <w:szCs w:val="16"/>
              </w:rPr>
              <w:t xml:space="preserve"> 2221 Introduction to Community and Public Health</w:t>
            </w:r>
          </w:p>
        </w:tc>
        <w:tc>
          <w:tcPr>
            <w:tcW w:w="450" w:type="dxa"/>
            <w:vAlign w:val="center"/>
          </w:tcPr>
          <w:p w14:paraId="3BEA5C65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8E7587F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3AD6C1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4D830E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32A97ADE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ADB54C4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31ED4EF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AAA1C78" w14:textId="77777777"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B132B04" w14:textId="77777777" w:rsidR="00F864E0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966295E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F4DF129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C298EF5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15E1768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1B4D8C9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1659F08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7FC340C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41BA1" w14:paraId="142DEF39" w14:textId="77777777" w:rsidTr="00686401">
        <w:tc>
          <w:tcPr>
            <w:tcW w:w="4050" w:type="dxa"/>
          </w:tcPr>
          <w:p w14:paraId="5292B452" w14:textId="77777777" w:rsidR="00641BA1" w:rsidRPr="00194BA6" w:rsidRDefault="00641BA1" w:rsidP="00641BA1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611C9364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04F48DC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AAD81F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131D994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074E512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F84C95E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558A3B66" w14:textId="77777777" w:rsidTr="00686401">
        <w:tc>
          <w:tcPr>
            <w:tcW w:w="4050" w:type="dxa"/>
          </w:tcPr>
          <w:p w14:paraId="413F098A" w14:textId="77777777"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14:paraId="2A5DD6F0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0B8CED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2A54D5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6056F95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99678E0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CA809BB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02B622B6" w14:textId="77777777" w:rsidTr="00686401">
        <w:trPr>
          <w:trHeight w:val="110"/>
        </w:trPr>
        <w:tc>
          <w:tcPr>
            <w:tcW w:w="4050" w:type="dxa"/>
          </w:tcPr>
          <w:p w14:paraId="3315AA9F" w14:textId="77777777" w:rsidR="00641BA1" w:rsidRPr="007D7358" w:rsidRDefault="00641BA1" w:rsidP="00641BA1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14:paraId="613F652F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19AA98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BB25FFC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5192D6D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1F07136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033EA74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0D5AA58E" w14:textId="77777777" w:rsidTr="00AA45AA">
        <w:tc>
          <w:tcPr>
            <w:tcW w:w="4050" w:type="dxa"/>
          </w:tcPr>
          <w:p w14:paraId="205E46EF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(4450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14:paraId="5BD3F5B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D8796B2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5AD239A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E3B8503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C6ABB87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5A8F20D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2BD150E2" w14:textId="77777777" w:rsidTr="00AA45AA">
        <w:tc>
          <w:tcPr>
            <w:tcW w:w="4050" w:type="dxa"/>
            <w:vAlign w:val="bottom"/>
          </w:tcPr>
          <w:p w14:paraId="698E0157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(4451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14:paraId="07D64EC2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982E6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0385180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9B648E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36D7940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9D141AD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2C3810E6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818A913" w14:textId="77777777"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1AEF82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5630B24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AF57C4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8C6E56D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15C5DBD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7F84FF03" w14:textId="77777777"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B7D8482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DED164D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41BA1" w14:paraId="49DFBE7A" w14:textId="77777777" w:rsidTr="00686401">
        <w:tc>
          <w:tcPr>
            <w:tcW w:w="4050" w:type="dxa"/>
          </w:tcPr>
          <w:p w14:paraId="69511E81" w14:textId="77777777"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680C2C4D" w14:textId="77777777"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60C8653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89FDC3" w14:textId="77777777"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DD8F2FC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6EEA2E2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BEBA32C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596064B2" w14:textId="77777777" w:rsidTr="00E87E76">
        <w:tc>
          <w:tcPr>
            <w:tcW w:w="4050" w:type="dxa"/>
          </w:tcPr>
          <w:p w14:paraId="279B32F3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(4452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14:paraId="07FE6BF2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67FEA52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44D299A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F41BC4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7E1E17D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F945A7D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4B925A38" w14:textId="77777777" w:rsidTr="00E87E76">
        <w:tc>
          <w:tcPr>
            <w:tcW w:w="4050" w:type="dxa"/>
            <w:vAlign w:val="bottom"/>
          </w:tcPr>
          <w:p w14:paraId="6203E118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(4454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14:paraId="49DF4D2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9FBF8A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83D9F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24DA17D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738FA33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FE33C6F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6C425601" w14:textId="77777777" w:rsidTr="00E87E76">
        <w:tc>
          <w:tcPr>
            <w:tcW w:w="4050" w:type="dxa"/>
          </w:tcPr>
          <w:p w14:paraId="489C05C3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4442 Environmental Health in Comm and Public Health</w:t>
            </w:r>
          </w:p>
        </w:tc>
        <w:tc>
          <w:tcPr>
            <w:tcW w:w="450" w:type="dxa"/>
          </w:tcPr>
          <w:p w14:paraId="2495E781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5DEF54A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74DEE9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F989858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14:paraId="3C1919A6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9F9B931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6B1B44DA" w14:textId="77777777" w:rsidTr="00686401">
        <w:tc>
          <w:tcPr>
            <w:tcW w:w="4050" w:type="dxa"/>
          </w:tcPr>
          <w:p w14:paraId="47EA4FF6" w14:textId="77777777"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30A63EB" w14:textId="77777777"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A7CFCA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0DB52AE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8FF7C9A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C5C2444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5E847E6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6E42FFD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02D5A9B" w14:textId="77777777"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6F9A614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6528D5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DDC2582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197B38F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3D04BCA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78F87239" w14:textId="77777777"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23920CD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B5E0D83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41BA1" w14:paraId="080E9ADB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64AC1384" w14:textId="77777777"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14:paraId="38758DE4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0D133A1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4B66C1F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55EC9CA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14:paraId="40700CC5" w14:textId="77777777"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25A6B8DC" w14:textId="77777777" w:rsidR="00641BA1" w:rsidRPr="00194BA6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14:paraId="10146E4C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33576940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B6D7DBD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27D8C0E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72F17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5A6502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14:paraId="485DAD8D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4CD7DBB4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6C7A5ECA" w14:textId="77777777" w:rsidTr="00641BA1">
        <w:tc>
          <w:tcPr>
            <w:tcW w:w="4050" w:type="dxa"/>
            <w:vAlign w:val="bottom"/>
          </w:tcPr>
          <w:p w14:paraId="7AD80E48" w14:textId="77777777" w:rsidR="00641BA1" w:rsidRPr="00BA2629" w:rsidRDefault="00D34BC8" w:rsidP="00641B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</w:t>
            </w:r>
            <w:r w:rsidR="00641BA1">
              <w:rPr>
                <w:rFonts w:ascii="Calibri" w:hAnsi="Calibri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450" w:type="dxa"/>
            <w:vAlign w:val="center"/>
          </w:tcPr>
          <w:p w14:paraId="4DA8D498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F0AF8C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8B7005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552158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582" w:type="dxa"/>
            <w:gridSpan w:val="2"/>
          </w:tcPr>
          <w:p w14:paraId="48ED0948" w14:textId="77777777" w:rsidR="00641BA1" w:rsidRPr="00C04A5A" w:rsidRDefault="00F90F04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CPH major, Junior standing, CPH</w:t>
            </w:r>
            <w:r w:rsidR="001555CA">
              <w:rPr>
                <w:sz w:val="14"/>
                <w:szCs w:val="16"/>
              </w:rPr>
              <w:t xml:space="preserve"> </w:t>
            </w:r>
            <w:r w:rsidR="00641BA1">
              <w:rPr>
                <w:sz w:val="14"/>
                <w:szCs w:val="16"/>
              </w:rPr>
              <w:t>2200, 2221</w:t>
            </w:r>
          </w:p>
        </w:tc>
        <w:tc>
          <w:tcPr>
            <w:tcW w:w="2075" w:type="dxa"/>
            <w:gridSpan w:val="2"/>
          </w:tcPr>
          <w:p w14:paraId="4889E09A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53391C4C" w14:textId="77777777" w:rsidTr="0049508D">
        <w:tc>
          <w:tcPr>
            <w:tcW w:w="4050" w:type="dxa"/>
          </w:tcPr>
          <w:p w14:paraId="2D936C56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(4455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14:paraId="0BAFE9F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AEC66C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9FF117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94D382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26F0B2D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90C983C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32BEAD24" w14:textId="77777777" w:rsidTr="00686401">
        <w:tc>
          <w:tcPr>
            <w:tcW w:w="4050" w:type="dxa"/>
            <w:vAlign w:val="bottom"/>
          </w:tcPr>
          <w:p w14:paraId="50FF7C08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(4456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 </w:t>
            </w:r>
          </w:p>
        </w:tc>
        <w:tc>
          <w:tcPr>
            <w:tcW w:w="450" w:type="dxa"/>
            <w:vAlign w:val="center"/>
          </w:tcPr>
          <w:p w14:paraId="74461260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F3BD40D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542D534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FFA2DF8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BC24328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46973AFC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577AABC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804FE84" w14:textId="77777777"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2A4EFE2" w14:textId="77777777"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939A74" w14:textId="77777777"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599167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CFF307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4F31448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1C5DD9D6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7D17C541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81BC9C2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41BA1" w14:paraId="02A88F8E" w14:textId="77777777" w:rsidTr="00686401">
        <w:tc>
          <w:tcPr>
            <w:tcW w:w="4050" w:type="dxa"/>
          </w:tcPr>
          <w:p w14:paraId="13F74E25" w14:textId="77777777" w:rsidR="00641BA1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14:paraId="117D9AEA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AACC2B3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0B60FA3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382CC6A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14:paraId="1BE8BD13" w14:textId="77777777"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4AAA4F14" w14:textId="77777777"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14:paraId="7DFDF01F" w14:textId="77777777" w:rsidTr="00686401">
        <w:tc>
          <w:tcPr>
            <w:tcW w:w="4050" w:type="dxa"/>
          </w:tcPr>
          <w:p w14:paraId="1797F389" w14:textId="77777777" w:rsidR="00641BA1" w:rsidRPr="00194BA6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4432 Community and Public Health</w:t>
            </w:r>
          </w:p>
        </w:tc>
        <w:tc>
          <w:tcPr>
            <w:tcW w:w="450" w:type="dxa"/>
          </w:tcPr>
          <w:p w14:paraId="3B66840C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E49075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986B902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0748021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40645C3D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5335983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5AA66E71" w14:textId="77777777" w:rsidTr="00686401">
        <w:tc>
          <w:tcPr>
            <w:tcW w:w="4050" w:type="dxa"/>
          </w:tcPr>
          <w:p w14:paraId="11F1C6EE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4453</w:t>
            </w:r>
            <w:r w:rsidR="00641BA1">
              <w:rPr>
                <w:sz w:val="16"/>
                <w:szCs w:val="16"/>
              </w:rPr>
              <w:t xml:space="preserve"> Blood Borne Illness</w:t>
            </w:r>
          </w:p>
        </w:tc>
        <w:tc>
          <w:tcPr>
            <w:tcW w:w="450" w:type="dxa"/>
          </w:tcPr>
          <w:p w14:paraId="03696112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CBDA363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32017B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36F908B" w14:textId="77777777"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A08FB91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15A79FB4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67CB685D" w14:textId="77777777" w:rsidTr="00686401">
        <w:tc>
          <w:tcPr>
            <w:tcW w:w="4050" w:type="dxa"/>
          </w:tcPr>
          <w:p w14:paraId="3DE7CBC7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1555CA">
              <w:rPr>
                <w:sz w:val="16"/>
                <w:szCs w:val="16"/>
              </w:rPr>
              <w:t xml:space="preserve"> Addiction Studies Course (4457</w:t>
            </w:r>
            <w:r w:rsidR="00641BA1">
              <w:rPr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</w:tcPr>
          <w:p w14:paraId="00816C4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22E716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607F8EE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AE5A1C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14:paraId="267D3A06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D27B805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2662FB65" w14:textId="77777777" w:rsidTr="007778D5">
        <w:tc>
          <w:tcPr>
            <w:tcW w:w="4050" w:type="dxa"/>
            <w:vAlign w:val="bottom"/>
          </w:tcPr>
          <w:p w14:paraId="016F9BBE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1555CA">
              <w:rPr>
                <w:rFonts w:ascii="Calibri" w:hAnsi="Calibri"/>
                <w:color w:val="000000"/>
                <w:sz w:val="16"/>
                <w:szCs w:val="16"/>
              </w:rPr>
              <w:t xml:space="preserve"> Addiction Studies Course (4458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varies yearly)</w:t>
            </w:r>
          </w:p>
        </w:tc>
        <w:tc>
          <w:tcPr>
            <w:tcW w:w="450" w:type="dxa"/>
            <w:vAlign w:val="center"/>
          </w:tcPr>
          <w:p w14:paraId="31B68757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72DABD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B3E6A9A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48C615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87E7CA8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7780E1CA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584FED63" w14:textId="77777777" w:rsidTr="00686401">
        <w:tc>
          <w:tcPr>
            <w:tcW w:w="4050" w:type="dxa"/>
          </w:tcPr>
          <w:p w14:paraId="3E5312A8" w14:textId="77777777"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3FF7D04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B6BCEF4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1EF51F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5274239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E245CF9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340FAC40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7FCFBEF3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D52DC83" w14:textId="77777777"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E2567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C1D15DD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2DC7CF3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FB262EC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89E01C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29676D10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A3A1292" w14:textId="77777777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5FDD5CB2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41BA1" w14:paraId="2D8EA13A" w14:textId="77777777" w:rsidTr="00686401">
        <w:tc>
          <w:tcPr>
            <w:tcW w:w="4050" w:type="dxa"/>
          </w:tcPr>
          <w:p w14:paraId="30E7592F" w14:textId="77777777" w:rsidR="00641BA1" w:rsidRPr="00BA2629" w:rsidRDefault="00D34BC8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14:paraId="36553A5D" w14:textId="77777777"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EACD6E6" w14:textId="77777777"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7BD42F2" w14:textId="77777777"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2BE0E76" w14:textId="77777777"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14:paraId="103DA8D3" w14:textId="77777777" w:rsidR="00641BA1" w:rsidRPr="00473C19" w:rsidRDefault="00F90F04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288265F8" w14:textId="77777777" w:rsidR="00641BA1" w:rsidRPr="00473C19" w:rsidRDefault="00F90F04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4410</w:t>
            </w:r>
          </w:p>
        </w:tc>
      </w:tr>
      <w:tr w:rsidR="00641BA1" w14:paraId="3C618BCC" w14:textId="77777777" w:rsidTr="00845A70">
        <w:tc>
          <w:tcPr>
            <w:tcW w:w="4050" w:type="dxa"/>
            <w:vAlign w:val="bottom"/>
          </w:tcPr>
          <w:p w14:paraId="53CC0882" w14:textId="77777777" w:rsidR="00641BA1" w:rsidRPr="00BA2629" w:rsidRDefault="00D34BC8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6F4648" w14:textId="77777777"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8E816F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C4ECC5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1FBC3DE0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139E7B0B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41E2FF1B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4DA17855" w14:textId="77777777" w:rsidTr="00686401">
        <w:tc>
          <w:tcPr>
            <w:tcW w:w="4050" w:type="dxa"/>
          </w:tcPr>
          <w:p w14:paraId="053CD48C" w14:textId="77777777"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9B2C49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2A2DBF5C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2FDB8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9C58C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805C6F2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20ADFBCC" w14:textId="77777777"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14:paraId="7C803763" w14:textId="77777777" w:rsidTr="00641BA1">
        <w:tc>
          <w:tcPr>
            <w:tcW w:w="4050" w:type="dxa"/>
            <w:shd w:val="clear" w:color="auto" w:fill="F2F2F2" w:themeFill="background1" w:themeFillShade="F2"/>
          </w:tcPr>
          <w:p w14:paraId="469229B3" w14:textId="77777777"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056832E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1F35CAB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036E7C2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565DCEF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FD9A665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0BD16E46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6C76121" w14:textId="77777777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5DD9C780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41BA1" w14:paraId="64BBC0F0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29E5EA7C" w14:textId="77777777" w:rsidR="00641BA1" w:rsidRDefault="00D34BC8" w:rsidP="00011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01109B">
              <w:rPr>
                <w:sz w:val="16"/>
                <w:szCs w:val="16"/>
              </w:rPr>
              <w:t xml:space="preserve"> 441</w:t>
            </w:r>
            <w:r w:rsidR="00641BA1">
              <w:rPr>
                <w:sz w:val="16"/>
                <w:szCs w:val="16"/>
              </w:rPr>
              <w:t>5 Research</w:t>
            </w:r>
            <w:r w:rsidR="0001109B">
              <w:rPr>
                <w:sz w:val="16"/>
                <w:szCs w:val="16"/>
              </w:rPr>
              <w:t xml:space="preserve"> Methods in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74615310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4BC799C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D92259E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ABA1755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14:paraId="601DF829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14:paraId="78C62664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14:paraId="273314CD" w14:textId="77777777" w:rsidTr="00641BA1">
        <w:tc>
          <w:tcPr>
            <w:tcW w:w="4050" w:type="dxa"/>
            <w:shd w:val="clear" w:color="auto" w:fill="FFFFFF" w:themeFill="background1"/>
          </w:tcPr>
          <w:p w14:paraId="11E5A5B6" w14:textId="77777777" w:rsidR="00641BA1" w:rsidRPr="00B67A57" w:rsidRDefault="00157BCA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="00641BA1">
              <w:rPr>
                <w:sz w:val="16"/>
                <w:szCs w:val="16"/>
              </w:rPr>
              <w:t xml:space="preserve"> 4490 Practicum in Community and Public Health 1</w:t>
            </w:r>
          </w:p>
        </w:tc>
        <w:tc>
          <w:tcPr>
            <w:tcW w:w="450" w:type="dxa"/>
            <w:shd w:val="clear" w:color="auto" w:fill="FFFFFF" w:themeFill="background1"/>
          </w:tcPr>
          <w:p w14:paraId="3212E786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1A48C032" w14:textId="77777777"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40200B3" w14:textId="77777777"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BE1B842" w14:textId="77777777"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482" w:type="dxa"/>
            <w:gridSpan w:val="3"/>
            <w:shd w:val="clear" w:color="auto" w:fill="FFFFFF" w:themeFill="background1"/>
          </w:tcPr>
          <w:p w14:paraId="6D667EBC" w14:textId="77777777" w:rsidR="00641BA1" w:rsidRPr="00473C19" w:rsidRDefault="00F90F04" w:rsidP="00641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CHP</w:t>
            </w:r>
            <w:r w:rsidR="00641BA1">
              <w:rPr>
                <w:sz w:val="14"/>
                <w:szCs w:val="14"/>
              </w:rPr>
              <w:t>, instructor permission</w:t>
            </w:r>
          </w:p>
        </w:tc>
        <w:tc>
          <w:tcPr>
            <w:tcW w:w="1175" w:type="dxa"/>
            <w:shd w:val="clear" w:color="auto" w:fill="FFFFFF" w:themeFill="background1"/>
          </w:tcPr>
          <w:p w14:paraId="1018EC6F" w14:textId="77777777" w:rsidR="00641BA1" w:rsidRPr="00473C19" w:rsidRDefault="00641BA1" w:rsidP="00641BA1">
            <w:pPr>
              <w:rPr>
                <w:sz w:val="14"/>
                <w:szCs w:val="14"/>
              </w:rPr>
            </w:pPr>
          </w:p>
        </w:tc>
      </w:tr>
      <w:tr w:rsidR="00641BA1" w14:paraId="465D192B" w14:textId="77777777" w:rsidTr="00946E26">
        <w:tc>
          <w:tcPr>
            <w:tcW w:w="4050" w:type="dxa"/>
          </w:tcPr>
          <w:p w14:paraId="6DB1B1F8" w14:textId="77777777"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14:paraId="55056B75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4BF844CA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73D8B2" w14:textId="77777777"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D4CD9F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851ABA5" w14:textId="77777777" w:rsidR="00641BA1" w:rsidRPr="00C04A5A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032C284" w14:textId="77777777" w:rsidR="00641BA1" w:rsidRPr="00E71323" w:rsidRDefault="00641BA1" w:rsidP="00641BA1">
            <w:pPr>
              <w:pStyle w:val="NoSpacing"/>
              <w:rPr>
                <w:sz w:val="12"/>
                <w:szCs w:val="12"/>
              </w:rPr>
            </w:pPr>
          </w:p>
        </w:tc>
      </w:tr>
      <w:tr w:rsidR="00641BA1" w14:paraId="42A5C98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C9B70F1" w14:textId="77777777"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248C416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C97679E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76EFA55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78651F1" w14:textId="77777777"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70253D6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14:paraId="7F56DE94" w14:textId="77777777"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BFC9369" w14:textId="77777777" w:rsidTr="00B00D09">
        <w:trPr>
          <w:trHeight w:val="275"/>
        </w:trPr>
        <w:tc>
          <w:tcPr>
            <w:tcW w:w="11070" w:type="dxa"/>
            <w:gridSpan w:val="11"/>
          </w:tcPr>
          <w:p w14:paraId="6D3214BD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55293CB" w14:textId="77777777" w:rsidR="001B3F81" w:rsidRPr="00C04A5A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C667EC">
              <w:rPr>
                <w:sz w:val="14"/>
                <w:szCs w:val="16"/>
              </w:rPr>
              <w:t xml:space="preserve">atalog (or input F, S, </w:t>
            </w:r>
            <w:proofErr w:type="spellStart"/>
            <w:r w:rsidR="00C667EC">
              <w:rPr>
                <w:sz w:val="14"/>
                <w:szCs w:val="16"/>
              </w:rPr>
              <w:t>Su</w:t>
            </w:r>
            <w:proofErr w:type="spellEnd"/>
            <w:r w:rsidR="00C667EC">
              <w:rPr>
                <w:sz w:val="14"/>
                <w:szCs w:val="16"/>
              </w:rPr>
              <w:t xml:space="preserve">, </w:t>
            </w:r>
            <w:proofErr w:type="spellStart"/>
            <w:r w:rsidR="00C667EC">
              <w:rPr>
                <w:sz w:val="14"/>
                <w:szCs w:val="16"/>
              </w:rPr>
              <w:t>etc</w:t>
            </w:r>
            <w:proofErr w:type="spellEnd"/>
          </w:p>
        </w:tc>
      </w:tr>
    </w:tbl>
    <w:p w14:paraId="63AFF39E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0B5F694B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021D162" w14:textId="44815A53" w:rsidR="00B60C98" w:rsidRPr="00B60C98" w:rsidRDefault="0042244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CF48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CF488A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5C6A8666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7DB2E32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2C2134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A6B8F2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41BA1" w:rsidRPr="00B60C98" w14:paraId="72549228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6657169E" w14:textId="77777777" w:rsidR="00641BA1" w:rsidRPr="00D451FC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60BAA54" w14:textId="77777777" w:rsidR="00641BA1" w:rsidRPr="00D451FC" w:rsidRDefault="00EC66D4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89226D0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9E7F2A6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7B22FE1D" w14:textId="77777777" w:rsidTr="00686401">
        <w:tc>
          <w:tcPr>
            <w:tcW w:w="4860" w:type="dxa"/>
            <w:shd w:val="clear" w:color="auto" w:fill="auto"/>
          </w:tcPr>
          <w:p w14:paraId="31781027" w14:textId="77777777"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66107950" w14:textId="77777777" w:rsidR="00641BA1" w:rsidRPr="005175FD" w:rsidRDefault="0001109B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0AE767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5C1F21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76046755" w14:textId="77777777" w:rsidTr="00686401">
        <w:tc>
          <w:tcPr>
            <w:tcW w:w="4860" w:type="dxa"/>
            <w:shd w:val="clear" w:color="auto" w:fill="auto"/>
          </w:tcPr>
          <w:p w14:paraId="087BA988" w14:textId="77777777"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14:paraId="0B2377CA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AB72864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F958462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74E6496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1FD2FE0" w14:textId="77777777"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2221 Introduction to </w:t>
            </w:r>
            <w:r w:rsidR="00641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14:paraId="092271EE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796ADE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506B5E">
              <w:rPr>
                <w:sz w:val="18"/>
                <w:szCs w:val="18"/>
              </w:rPr>
              <w:t xml:space="preserve">      MATH 1153  Or MGT 2216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2056AFE" w14:textId="77777777" w:rsidR="00641BA1" w:rsidRPr="00B60C98" w:rsidRDefault="00506B5E" w:rsidP="00641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14:paraId="0173236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19B8216" w14:textId="77777777" w:rsidR="00641BA1" w:rsidRPr="005175FD" w:rsidRDefault="0001109B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CPH 4405 Leadership and Policy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05DA5558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408D229" w14:textId="77777777"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41BA1" w:rsidRPr="00B60C98" w14:paraId="1B6F886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922A660" w14:textId="77777777" w:rsidR="00641BA1" w:rsidRPr="005175FD" w:rsidRDefault="0001109B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  <w:shd w:val="clear" w:color="auto" w:fill="auto"/>
          </w:tcPr>
          <w:p w14:paraId="015576F0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6C08DC2" w14:textId="77777777"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40B2AA3" w14:textId="77777777"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14:paraId="562FC4CF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0CFD0ED" w14:textId="77777777" w:rsidR="00641BA1" w:rsidRPr="005175FD" w:rsidRDefault="00157BCA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14:paraId="5F8EC5D9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349070D" w14:textId="77777777" w:rsidR="00641BA1" w:rsidRPr="00B60C98" w:rsidRDefault="00641BA1" w:rsidP="00641B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A042CF" w14:textId="77777777"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1109B" w:rsidRPr="00B60C98" w14:paraId="4AD899FC" w14:textId="77777777" w:rsidTr="00686401">
        <w:tc>
          <w:tcPr>
            <w:tcW w:w="4860" w:type="dxa"/>
            <w:shd w:val="clear" w:color="auto" w:fill="auto"/>
          </w:tcPr>
          <w:p w14:paraId="019E203B" w14:textId="77777777" w:rsidR="0001109B" w:rsidRDefault="0001109B" w:rsidP="00641BA1">
            <w:pPr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4415 Research Methods in Public Health</w:t>
            </w:r>
          </w:p>
        </w:tc>
        <w:tc>
          <w:tcPr>
            <w:tcW w:w="540" w:type="dxa"/>
          </w:tcPr>
          <w:p w14:paraId="2A47218C" w14:textId="77777777" w:rsidR="0001109B" w:rsidRPr="005175FD" w:rsidRDefault="0001109B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05DEAE7D" w14:textId="77777777" w:rsidR="0001109B" w:rsidRPr="00B60C98" w:rsidRDefault="0001109B" w:rsidP="00641BA1">
            <w:pPr>
              <w:rPr>
                <w:sz w:val="18"/>
                <w:szCs w:val="18"/>
              </w:rPr>
            </w:pPr>
          </w:p>
        </w:tc>
      </w:tr>
      <w:tr w:rsidR="00641BA1" w:rsidRPr="00B60C98" w14:paraId="2E230DC8" w14:textId="77777777" w:rsidTr="00686401">
        <w:tc>
          <w:tcPr>
            <w:tcW w:w="4860" w:type="dxa"/>
            <w:shd w:val="clear" w:color="auto" w:fill="auto"/>
          </w:tcPr>
          <w:p w14:paraId="72982CF3" w14:textId="77777777" w:rsidR="00641BA1" w:rsidRPr="005175FD" w:rsidRDefault="00157BCA" w:rsidP="000110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="000110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4420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 Planning</w:t>
            </w:r>
          </w:p>
        </w:tc>
        <w:tc>
          <w:tcPr>
            <w:tcW w:w="540" w:type="dxa"/>
          </w:tcPr>
          <w:p w14:paraId="53016B0D" w14:textId="77777777"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874A677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6B5E" w:rsidRPr="00B60C98" w14:paraId="782B6D8A" w14:textId="77777777" w:rsidTr="00686401">
        <w:tc>
          <w:tcPr>
            <w:tcW w:w="4860" w:type="dxa"/>
            <w:shd w:val="clear" w:color="auto" w:fill="auto"/>
          </w:tcPr>
          <w:p w14:paraId="11D47086" w14:textId="77777777" w:rsidR="00506B5E" w:rsidRPr="005175FD" w:rsidRDefault="00157BCA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="00506B5E"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</w:tcPr>
          <w:p w14:paraId="1DED875E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6EEDF3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AB6417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66D4" w:rsidRPr="00B60C98" w14:paraId="13EFEF0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5164743" w14:textId="77777777" w:rsidR="00EC66D4" w:rsidRPr="005175FD" w:rsidRDefault="00EC66D4" w:rsidP="00EC66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4442 Environmental Health in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  <w:shd w:val="clear" w:color="auto" w:fill="auto"/>
          </w:tcPr>
          <w:p w14:paraId="32B8A032" w14:textId="77777777" w:rsidR="00EC66D4" w:rsidRPr="00904BEE" w:rsidRDefault="00EC66D4" w:rsidP="00EC66D4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FE6633F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47A53DB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66D4" w:rsidRPr="00B60C98" w14:paraId="67715310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6B17365" w14:textId="77777777" w:rsidR="00EC66D4" w:rsidRPr="005175FD" w:rsidRDefault="00EC66D4" w:rsidP="00EC66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A4EF11" w14:textId="77777777" w:rsidR="00EC66D4" w:rsidRPr="00904BEE" w:rsidRDefault="00EC66D4" w:rsidP="00EC66D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2741EF1" w14:textId="77777777"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D3CD21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14:paraId="765EAF61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721F" w14:textId="77777777" w:rsidR="00EC66D4" w:rsidRPr="00A34674" w:rsidRDefault="00EC66D4" w:rsidP="00EC66D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34674">
              <w:rPr>
                <w:rFonts w:ascii="Calibri" w:hAnsi="Calibri"/>
                <w:b/>
                <w:color w:val="000000"/>
                <w:sz w:val="16"/>
                <w:szCs w:val="16"/>
              </w:rPr>
              <w:t>Addiction Studies Option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402B28F" w14:textId="77777777" w:rsidR="00EC66D4" w:rsidRPr="002B0716" w:rsidRDefault="00EC66D4" w:rsidP="00EC66D4">
            <w:pPr>
              <w:jc w:val="center"/>
              <w:rPr>
                <w:b/>
                <w:sz w:val="16"/>
                <w:szCs w:val="16"/>
              </w:rPr>
            </w:pPr>
            <w:r w:rsidRPr="002B071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7688BA44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C66D4" w:rsidRPr="00B60C98" w14:paraId="67587717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13C0" w14:textId="77777777" w:rsidR="00EC66D4" w:rsidRPr="005175FD" w:rsidRDefault="00EC66D4" w:rsidP="00EC66D4">
            <w:pPr>
              <w:tabs>
                <w:tab w:val="left" w:pos="174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4450  Introduction to Addictions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1B17BCC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0E73327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0A22455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66D4" w:rsidRPr="00B60C98" w14:paraId="0642FDD6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47DD9F9F" w14:textId="77777777"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4451 Basic Addiction Treatment Skills</w:t>
            </w:r>
          </w:p>
        </w:tc>
        <w:tc>
          <w:tcPr>
            <w:tcW w:w="540" w:type="dxa"/>
          </w:tcPr>
          <w:p w14:paraId="1C417C24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4441B4" w14:textId="77777777"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0995AF4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14:paraId="7B7BF631" w14:textId="77777777" w:rsidTr="00686401">
        <w:tc>
          <w:tcPr>
            <w:tcW w:w="4860" w:type="dxa"/>
            <w:shd w:val="clear" w:color="auto" w:fill="auto"/>
          </w:tcPr>
          <w:p w14:paraId="5310C140" w14:textId="77777777" w:rsidR="00EC66D4" w:rsidRPr="005175FD" w:rsidRDefault="00EC66D4" w:rsidP="00EC66D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4452 Harmful and Illicit Substances</w:t>
            </w:r>
          </w:p>
        </w:tc>
        <w:tc>
          <w:tcPr>
            <w:tcW w:w="540" w:type="dxa"/>
          </w:tcPr>
          <w:p w14:paraId="44D28B2B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C31BF12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C66D4" w:rsidRPr="00B60C98" w14:paraId="4777E67F" w14:textId="77777777" w:rsidTr="00686401">
        <w:tc>
          <w:tcPr>
            <w:tcW w:w="4860" w:type="dxa"/>
            <w:shd w:val="clear" w:color="auto" w:fill="auto"/>
          </w:tcPr>
          <w:p w14:paraId="5DA0C224" w14:textId="77777777" w:rsidR="00EC66D4" w:rsidRPr="005175FD" w:rsidRDefault="00EC66D4" w:rsidP="00EC66D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4453 Blood Borne Illness</w:t>
            </w:r>
          </w:p>
        </w:tc>
        <w:tc>
          <w:tcPr>
            <w:tcW w:w="540" w:type="dxa"/>
            <w:shd w:val="clear" w:color="auto" w:fill="auto"/>
          </w:tcPr>
          <w:p w14:paraId="7B44C128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7B312D2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4BE5BC5C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14:paraId="26E715FB" w14:textId="77777777" w:rsidTr="00686401">
        <w:tc>
          <w:tcPr>
            <w:tcW w:w="4860" w:type="dxa"/>
            <w:shd w:val="clear" w:color="auto" w:fill="auto"/>
          </w:tcPr>
          <w:p w14:paraId="5DD25E24" w14:textId="77777777"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4454 Addiction within Family Systems</w:t>
            </w:r>
          </w:p>
        </w:tc>
        <w:tc>
          <w:tcPr>
            <w:tcW w:w="540" w:type="dxa"/>
          </w:tcPr>
          <w:p w14:paraId="6A727A45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4C9982F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4E02B3A" w14:textId="77777777"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</w:tr>
      <w:tr w:rsidR="00EC66D4" w:rsidRPr="00B60C98" w14:paraId="0B6A7CC5" w14:textId="77777777" w:rsidTr="00686401">
        <w:tc>
          <w:tcPr>
            <w:tcW w:w="4860" w:type="dxa"/>
            <w:shd w:val="clear" w:color="auto" w:fill="auto"/>
          </w:tcPr>
          <w:p w14:paraId="0A4303B8" w14:textId="77777777" w:rsidR="00EC66D4" w:rsidRPr="005175FD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4455 Screening and Assessment of Substance Abuse</w:t>
            </w:r>
          </w:p>
        </w:tc>
        <w:tc>
          <w:tcPr>
            <w:tcW w:w="540" w:type="dxa"/>
          </w:tcPr>
          <w:p w14:paraId="47F272E6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B2EBF37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C66D4" w:rsidRPr="00B60C98" w14:paraId="4840ACFC" w14:textId="77777777" w:rsidTr="00686401">
        <w:tc>
          <w:tcPr>
            <w:tcW w:w="4860" w:type="dxa"/>
            <w:shd w:val="clear" w:color="auto" w:fill="auto"/>
          </w:tcPr>
          <w:p w14:paraId="0F41589A" w14:textId="77777777" w:rsidR="00EC66D4" w:rsidRPr="005175FD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4456 Case Management of Substance Abuse</w:t>
            </w:r>
          </w:p>
        </w:tc>
        <w:tc>
          <w:tcPr>
            <w:tcW w:w="540" w:type="dxa"/>
          </w:tcPr>
          <w:p w14:paraId="58F0C6EA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80BD6FA" w14:textId="77777777" w:rsidR="00EC66D4" w:rsidRPr="00B60C98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942F1BC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</w:p>
        </w:tc>
      </w:tr>
      <w:tr w:rsidR="00EC66D4" w:rsidRPr="00B60C98" w14:paraId="44E78151" w14:textId="77777777" w:rsidTr="00686401">
        <w:tc>
          <w:tcPr>
            <w:tcW w:w="4860" w:type="dxa"/>
            <w:shd w:val="clear" w:color="auto" w:fill="auto"/>
          </w:tcPr>
          <w:p w14:paraId="74392AC4" w14:textId="77777777" w:rsidR="00EC66D4" w:rsidRPr="005175FD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4457 Ethics for the Addictions Counselor</w:t>
            </w:r>
          </w:p>
        </w:tc>
        <w:tc>
          <w:tcPr>
            <w:tcW w:w="540" w:type="dxa"/>
          </w:tcPr>
          <w:p w14:paraId="502A9EA2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E148964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C66D4" w:rsidRPr="00B60C98" w14:paraId="104ECC22" w14:textId="77777777" w:rsidTr="00686401">
        <w:tc>
          <w:tcPr>
            <w:tcW w:w="4860" w:type="dxa"/>
            <w:shd w:val="clear" w:color="auto" w:fill="auto"/>
          </w:tcPr>
          <w:p w14:paraId="0058DEEA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>
              <w:rPr>
                <w:sz w:val="16"/>
                <w:szCs w:val="16"/>
              </w:rPr>
              <w:t xml:space="preserve"> 4458 Group Skills for Addiction Counselors</w:t>
            </w:r>
          </w:p>
        </w:tc>
        <w:tc>
          <w:tcPr>
            <w:tcW w:w="540" w:type="dxa"/>
          </w:tcPr>
          <w:p w14:paraId="6C6C6C5B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685C57D" w14:textId="77777777" w:rsidR="00EC66D4" w:rsidRPr="00B60C98" w:rsidRDefault="00EC66D4" w:rsidP="00EC66D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4F619F7" w14:textId="77777777" w:rsidR="00EC66D4" w:rsidRPr="00B60C98" w:rsidRDefault="00EC66D4" w:rsidP="00EC66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C66D4" w:rsidRPr="00B60C98" w14:paraId="4CE5AB50" w14:textId="77777777" w:rsidTr="00686401">
        <w:tc>
          <w:tcPr>
            <w:tcW w:w="4860" w:type="dxa"/>
            <w:shd w:val="clear" w:color="auto" w:fill="auto"/>
          </w:tcPr>
          <w:p w14:paraId="39F9FF0E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 449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Practicum in Community and Public Health</w:t>
            </w:r>
          </w:p>
        </w:tc>
        <w:tc>
          <w:tcPr>
            <w:tcW w:w="540" w:type="dxa"/>
          </w:tcPr>
          <w:p w14:paraId="46BA9999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FA3506E" w14:textId="77777777" w:rsidR="00EC66D4" w:rsidRPr="002C6294" w:rsidRDefault="00EC66D4" w:rsidP="00EC66D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7518199" w14:textId="77777777" w:rsidR="00EC66D4" w:rsidRPr="002C6294" w:rsidRDefault="00EC66D4" w:rsidP="00EC66D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C66D4" w:rsidRPr="00B60C98" w14:paraId="64DC8861" w14:textId="77777777" w:rsidTr="00686401">
        <w:tc>
          <w:tcPr>
            <w:tcW w:w="4860" w:type="dxa"/>
            <w:shd w:val="clear" w:color="auto" w:fill="auto"/>
          </w:tcPr>
          <w:p w14:paraId="21EA0903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4F3081">
              <w:rPr>
                <w:sz w:val="16"/>
                <w:szCs w:val="16"/>
              </w:rPr>
              <w:t xml:space="preserve"> Electives </w:t>
            </w:r>
          </w:p>
        </w:tc>
        <w:tc>
          <w:tcPr>
            <w:tcW w:w="540" w:type="dxa"/>
          </w:tcPr>
          <w:p w14:paraId="2A686F9D" w14:textId="77777777" w:rsidR="00EC66D4" w:rsidRPr="005175FD" w:rsidRDefault="00EC66D4" w:rsidP="00EC6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038EA45E" w14:textId="77777777" w:rsidR="00EC66D4" w:rsidRDefault="00EC66D4" w:rsidP="00EC6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24464D2" w14:textId="77777777" w:rsidR="00EC66D4" w:rsidRPr="002B6A71" w:rsidRDefault="00EC66D4" w:rsidP="00EC66D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C66D4" w:rsidRPr="00B60C98" w14:paraId="64813926" w14:textId="77777777" w:rsidTr="00686401">
        <w:tc>
          <w:tcPr>
            <w:tcW w:w="4860" w:type="dxa"/>
            <w:shd w:val="clear" w:color="auto" w:fill="auto"/>
          </w:tcPr>
          <w:p w14:paraId="7B68E500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262332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C20E1C0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7C23F5F4" w14:textId="77777777" w:rsidTr="00686401">
        <w:tc>
          <w:tcPr>
            <w:tcW w:w="4860" w:type="dxa"/>
            <w:shd w:val="clear" w:color="auto" w:fill="auto"/>
          </w:tcPr>
          <w:p w14:paraId="4C7A52B1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0BC33070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5A25EDE3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1E025C7A" w14:textId="77777777" w:rsidTr="00B16517">
        <w:tc>
          <w:tcPr>
            <w:tcW w:w="5400" w:type="dxa"/>
            <w:gridSpan w:val="2"/>
            <w:shd w:val="clear" w:color="auto" w:fill="auto"/>
          </w:tcPr>
          <w:p w14:paraId="0A9F7F57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3E4DD16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00560C16" w14:textId="77777777" w:rsidTr="00BB3E06">
        <w:tc>
          <w:tcPr>
            <w:tcW w:w="5400" w:type="dxa"/>
            <w:gridSpan w:val="2"/>
            <w:shd w:val="clear" w:color="auto" w:fill="auto"/>
          </w:tcPr>
          <w:p w14:paraId="5BA272BC" w14:textId="77777777" w:rsidR="00EC66D4" w:rsidRPr="004F3081" w:rsidRDefault="00EC66D4" w:rsidP="00EC66D4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187BE7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781852AB" w14:textId="77777777" w:rsidTr="00E718E0">
        <w:tc>
          <w:tcPr>
            <w:tcW w:w="5400" w:type="dxa"/>
            <w:gridSpan w:val="2"/>
            <w:shd w:val="clear" w:color="auto" w:fill="auto"/>
          </w:tcPr>
          <w:p w14:paraId="001A6032" w14:textId="77777777" w:rsidR="00EC66D4" w:rsidRPr="004F3081" w:rsidRDefault="00EC66D4" w:rsidP="00EC6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E90B1E" w14:textId="77777777" w:rsidR="00EC66D4" w:rsidRPr="00B60C98" w:rsidRDefault="00EC66D4" w:rsidP="00EC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D5C46E4" w14:textId="77777777" w:rsidR="00EC66D4" w:rsidRPr="00B60C98" w:rsidRDefault="00EC66D4" w:rsidP="00EC66D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C66D4" w:rsidRPr="00B60C98" w14:paraId="154BE8A3" w14:textId="77777777" w:rsidTr="00B7667E">
        <w:tc>
          <w:tcPr>
            <w:tcW w:w="5400" w:type="dxa"/>
            <w:gridSpan w:val="2"/>
            <w:shd w:val="clear" w:color="auto" w:fill="auto"/>
          </w:tcPr>
          <w:p w14:paraId="58287304" w14:textId="77777777" w:rsidR="00EC66D4" w:rsidRPr="004F3081" w:rsidRDefault="00EC66D4" w:rsidP="00EC66D4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134E6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72A3B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EC66D4" w:rsidRPr="00B60C98" w14:paraId="522E7818" w14:textId="77777777" w:rsidTr="004B10ED">
        <w:tc>
          <w:tcPr>
            <w:tcW w:w="5400" w:type="dxa"/>
            <w:gridSpan w:val="2"/>
            <w:vMerge w:val="restart"/>
            <w:shd w:val="clear" w:color="auto" w:fill="auto"/>
          </w:tcPr>
          <w:p w14:paraId="1C286878" w14:textId="77777777" w:rsidR="00EC66D4" w:rsidRDefault="00EC66D4" w:rsidP="00EC66D4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</w:t>
            </w:r>
          </w:p>
          <w:p w14:paraId="553C805C" w14:textId="77777777" w:rsidR="00EC66D4" w:rsidRPr="00A34674" w:rsidRDefault="00EC66D4" w:rsidP="00EC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41BA1">
              <w:rPr>
                <w:b/>
                <w:sz w:val="16"/>
                <w:szCs w:val="16"/>
              </w:rPr>
              <w:t xml:space="preserve"> OR       </w:t>
            </w:r>
            <w:r w:rsidRPr="00641BA1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2F2E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F9E74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C66D4" w:rsidRPr="00B60C98" w14:paraId="2F518B9F" w14:textId="77777777" w:rsidTr="00B30935">
        <w:tc>
          <w:tcPr>
            <w:tcW w:w="5400" w:type="dxa"/>
            <w:gridSpan w:val="2"/>
            <w:vMerge/>
            <w:shd w:val="clear" w:color="auto" w:fill="auto"/>
          </w:tcPr>
          <w:p w14:paraId="5BC21426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F8BDC88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98285E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66D4" w:rsidRPr="00B60C98" w14:paraId="0B26CA35" w14:textId="77777777" w:rsidTr="00812060">
        <w:tc>
          <w:tcPr>
            <w:tcW w:w="5400" w:type="dxa"/>
            <w:gridSpan w:val="2"/>
            <w:shd w:val="clear" w:color="auto" w:fill="auto"/>
          </w:tcPr>
          <w:p w14:paraId="666614C6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537CABD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69BA8E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C66D4" w:rsidRPr="00B60C98" w14:paraId="3D1A67D8" w14:textId="77777777" w:rsidTr="00FE630F">
        <w:tc>
          <w:tcPr>
            <w:tcW w:w="5400" w:type="dxa"/>
            <w:gridSpan w:val="2"/>
            <w:vMerge w:val="restart"/>
            <w:shd w:val="clear" w:color="auto" w:fill="auto"/>
          </w:tcPr>
          <w:p w14:paraId="6A280707" w14:textId="77777777" w:rsidR="00EC66D4" w:rsidRDefault="00EC66D4" w:rsidP="00EC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</w:t>
            </w:r>
          </w:p>
          <w:p w14:paraId="1CA28517" w14:textId="77777777" w:rsidR="00EC66D4" w:rsidRPr="001F656B" w:rsidRDefault="00EC66D4" w:rsidP="00EC66D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  <w:r w:rsidRPr="00A3467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1D88C43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89B611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C66D4" w:rsidRPr="00B60C98" w14:paraId="660B2370" w14:textId="77777777" w:rsidTr="00511A61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14:paraId="390E8FC1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EADA11F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72D442A5" w14:textId="77777777" w:rsidTr="00686401">
        <w:tc>
          <w:tcPr>
            <w:tcW w:w="4860" w:type="dxa"/>
            <w:shd w:val="clear" w:color="auto" w:fill="auto"/>
          </w:tcPr>
          <w:p w14:paraId="545B5F38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60D7E3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E46F290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0F7CEE88" w14:textId="77777777" w:rsidTr="00686401">
        <w:tc>
          <w:tcPr>
            <w:tcW w:w="4860" w:type="dxa"/>
            <w:shd w:val="clear" w:color="auto" w:fill="auto"/>
          </w:tcPr>
          <w:p w14:paraId="540DA6F5" w14:textId="77777777" w:rsidR="00EC66D4" w:rsidRPr="001D5135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14:paraId="2ACAD7F3" w14:textId="77777777" w:rsidR="00EC66D4" w:rsidRPr="00A34674" w:rsidRDefault="00EC66D4" w:rsidP="00EC66D4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2CB620A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59753D21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6D7832A" w14:textId="77777777" w:rsidR="00EC66D4" w:rsidRPr="001D5135" w:rsidRDefault="00EC66D4" w:rsidP="00EC6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CFBF18" w14:textId="77777777" w:rsidR="00EC66D4" w:rsidRPr="001D5135" w:rsidRDefault="00EC66D4" w:rsidP="00EC66D4">
            <w:pPr>
              <w:jc w:val="center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</w:tcPr>
          <w:p w14:paraId="40E2D795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356BCFAE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B6F834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5C94DE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1C7E868" w14:textId="77777777" w:rsidR="00EC66D4" w:rsidRPr="00B60C98" w:rsidRDefault="00EC66D4" w:rsidP="00EC66D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D2BD3DF" w14:textId="77777777" w:rsidR="00EC66D4" w:rsidRPr="00E14260" w:rsidRDefault="00EC66D4" w:rsidP="00EC66D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C66D4" w:rsidRPr="00B60C98" w14:paraId="6573211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C7F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26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6235A9D" w14:textId="77777777"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583EEF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C66D4" w:rsidRPr="00B60C98" w14:paraId="6B12C8B8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CC8D655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FD33B19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8ED4BF" w14:textId="77777777"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38472BC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327DD9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6A62CA34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AAB2158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22B1964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A79E4CC" w14:textId="77777777" w:rsidR="00EC66D4" w:rsidRPr="00B60C98" w:rsidRDefault="00EC66D4" w:rsidP="00EC66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4B4D49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E0C7EE" w14:textId="77777777" w:rsidR="00EC66D4" w:rsidRPr="00B60C98" w:rsidRDefault="00EC66D4" w:rsidP="00EC66D4">
            <w:pPr>
              <w:jc w:val="center"/>
              <w:rPr>
                <w:sz w:val="20"/>
                <w:szCs w:val="20"/>
              </w:rPr>
            </w:pPr>
          </w:p>
        </w:tc>
      </w:tr>
      <w:tr w:rsidR="00EC66D4" w:rsidRPr="00B60C98" w14:paraId="38B21C7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1770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08C4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412264" w14:textId="77777777" w:rsidR="00EC66D4" w:rsidRPr="00B60C98" w:rsidRDefault="00EC66D4" w:rsidP="00EC66D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D13257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1850F8C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473CFCB4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DA52" w14:textId="77777777" w:rsidR="00EC66D4" w:rsidRPr="001F656B" w:rsidRDefault="00EC66D4" w:rsidP="00EC66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5480" w14:textId="77777777" w:rsidR="00EC66D4" w:rsidRPr="001F656B" w:rsidRDefault="00EC66D4" w:rsidP="00EC6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34B51A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C1470EC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3381F2A7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75F9C" w14:textId="77777777" w:rsidR="00EC66D4" w:rsidRPr="00B60C98" w:rsidRDefault="00EC66D4" w:rsidP="00EC66D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ADB8B75" w14:textId="77777777" w:rsidR="00EC66D4" w:rsidRPr="00B60C98" w:rsidRDefault="00EC66D4" w:rsidP="00EC66D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C66D4" w:rsidRPr="00B60C98" w14:paraId="012A05C9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6C0C5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45DFFB7" w14:textId="77777777" w:rsidR="00EC66D4" w:rsidRPr="00B60C98" w:rsidRDefault="00EC66D4" w:rsidP="00EC66D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527C129" w14:textId="77777777" w:rsidR="00EC66D4" w:rsidRPr="00B60C98" w:rsidRDefault="00EC66D4" w:rsidP="00EC66D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C66D4" w:rsidRPr="00B60C98" w14:paraId="65FEE44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C92DC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0AED84" w14:textId="77777777" w:rsidR="00EC66D4" w:rsidRPr="00B60C98" w:rsidRDefault="00EC66D4" w:rsidP="00EC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46E654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7C16AF7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8867BB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07F5F" w14:textId="77777777" w:rsidR="00EC66D4" w:rsidRPr="00B60C98" w:rsidRDefault="000F55E7" w:rsidP="00EC66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EC66D4" w:rsidRPr="00B60C98">
              <w:rPr>
                <w:i/>
                <w:sz w:val="20"/>
                <w:szCs w:val="20"/>
              </w:rPr>
              <w:t>AA</w:t>
            </w:r>
            <w:r w:rsidR="00EC66D4">
              <w:rPr>
                <w:i/>
                <w:sz w:val="20"/>
                <w:szCs w:val="20"/>
              </w:rPr>
              <w:t xml:space="preserve"> or COT</w:t>
            </w:r>
            <w:r w:rsidR="00EC66D4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782344E3" w14:textId="3172F6D3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450CCEC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55B9B4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CC1E9A9" w14:textId="77777777" w:rsidR="00EC66D4" w:rsidRPr="00B60C98" w:rsidRDefault="00EC66D4" w:rsidP="00EC66D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62DC5DF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2F80E96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6AA07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8958550" w14:textId="77777777" w:rsidR="00EC66D4" w:rsidRPr="004C0486" w:rsidRDefault="00EC66D4" w:rsidP="00EC66D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B2845CB" w14:textId="77777777" w:rsidR="00EC66D4" w:rsidRPr="008C01E4" w:rsidRDefault="00EC66D4" w:rsidP="00EC66D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30A86FD" w14:textId="77777777" w:rsidR="00EC66D4" w:rsidRPr="004C0486" w:rsidRDefault="00EC66D4" w:rsidP="00EC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5E976B2" w14:textId="77777777" w:rsidR="00EC66D4" w:rsidRDefault="00EC66D4" w:rsidP="00EC66D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87B5BE2" w14:textId="77777777" w:rsidR="00EC66D4" w:rsidRPr="004C0486" w:rsidRDefault="00EC66D4" w:rsidP="00EC66D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C66D4" w:rsidRPr="00B60C98" w14:paraId="7F26ED9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721CE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E28D2AB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3ED0B9E8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76BE36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D6BE22D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0CBA7B6D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8BFC9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627F4C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  <w:tr w:rsidR="00EC66D4" w:rsidRPr="00B60C98" w14:paraId="66A67EA0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DBEF7" w14:textId="77777777" w:rsidR="00EC66D4" w:rsidRPr="001F656B" w:rsidRDefault="00EC66D4" w:rsidP="00EC66D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3F6AD" w14:textId="77777777" w:rsidR="00EC66D4" w:rsidRPr="00521695" w:rsidRDefault="00EC66D4" w:rsidP="00EC66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258B28BC" w14:textId="77777777" w:rsidR="00EC66D4" w:rsidRPr="00B60C98" w:rsidRDefault="00EC66D4" w:rsidP="00EC66D4">
            <w:pPr>
              <w:rPr>
                <w:sz w:val="20"/>
                <w:szCs w:val="20"/>
              </w:rPr>
            </w:pPr>
          </w:p>
        </w:tc>
      </w:tr>
    </w:tbl>
    <w:p w14:paraId="1C54A129" w14:textId="77777777" w:rsidR="00631499" w:rsidRPr="00521695" w:rsidRDefault="00641BA1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</w:t>
      </w:r>
      <w:r w:rsidR="003F3098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BS, CPH, Addiction Studies Concentration</w:t>
      </w:r>
      <w:r w:rsidR="003F309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22442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0E2B" w14:textId="77777777" w:rsidR="00F1132A" w:rsidRDefault="00F1132A" w:rsidP="008518ED">
      <w:pPr>
        <w:spacing w:after="0" w:line="240" w:lineRule="auto"/>
      </w:pPr>
      <w:r>
        <w:separator/>
      </w:r>
    </w:p>
  </w:endnote>
  <w:endnote w:type="continuationSeparator" w:id="0">
    <w:p w14:paraId="57FEB975" w14:textId="77777777" w:rsidR="00F1132A" w:rsidRDefault="00F1132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591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9F8C" w14:textId="77777777" w:rsidR="00F1132A" w:rsidRDefault="00F1132A" w:rsidP="008518ED">
      <w:pPr>
        <w:spacing w:after="0" w:line="240" w:lineRule="auto"/>
      </w:pPr>
      <w:r>
        <w:separator/>
      </w:r>
    </w:p>
  </w:footnote>
  <w:footnote w:type="continuationSeparator" w:id="0">
    <w:p w14:paraId="4F0E12E5" w14:textId="77777777" w:rsidR="00F1132A" w:rsidRDefault="00F1132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109B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55E7"/>
    <w:rsid w:val="00121BC3"/>
    <w:rsid w:val="00122166"/>
    <w:rsid w:val="001555CA"/>
    <w:rsid w:val="00157BCA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3098"/>
    <w:rsid w:val="003F7D9B"/>
    <w:rsid w:val="00422442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3393"/>
    <w:rsid w:val="004F3F48"/>
    <w:rsid w:val="005051B8"/>
    <w:rsid w:val="00506B5E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BA1"/>
    <w:rsid w:val="00652588"/>
    <w:rsid w:val="00663CDA"/>
    <w:rsid w:val="006808E0"/>
    <w:rsid w:val="00686401"/>
    <w:rsid w:val="006A6AF8"/>
    <w:rsid w:val="006C0339"/>
    <w:rsid w:val="006D5CCA"/>
    <w:rsid w:val="006E17B7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444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2145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11D0E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43A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667EC"/>
    <w:rsid w:val="00C7700A"/>
    <w:rsid w:val="00C879BC"/>
    <w:rsid w:val="00CA528E"/>
    <w:rsid w:val="00CB536D"/>
    <w:rsid w:val="00CC7589"/>
    <w:rsid w:val="00CD0B7C"/>
    <w:rsid w:val="00CF321F"/>
    <w:rsid w:val="00CF488A"/>
    <w:rsid w:val="00CF66F8"/>
    <w:rsid w:val="00CF6B03"/>
    <w:rsid w:val="00D30A41"/>
    <w:rsid w:val="00D34724"/>
    <w:rsid w:val="00D34BC8"/>
    <w:rsid w:val="00D42DE8"/>
    <w:rsid w:val="00D43606"/>
    <w:rsid w:val="00D451FC"/>
    <w:rsid w:val="00D45741"/>
    <w:rsid w:val="00D46379"/>
    <w:rsid w:val="00D4712A"/>
    <w:rsid w:val="00D53A93"/>
    <w:rsid w:val="00D54E33"/>
    <w:rsid w:val="00D61736"/>
    <w:rsid w:val="00D8570C"/>
    <w:rsid w:val="00D86D33"/>
    <w:rsid w:val="00D8703B"/>
    <w:rsid w:val="00D914C1"/>
    <w:rsid w:val="00DA1BEE"/>
    <w:rsid w:val="00DB202D"/>
    <w:rsid w:val="00DC4E37"/>
    <w:rsid w:val="00DC6C24"/>
    <w:rsid w:val="00DD67D4"/>
    <w:rsid w:val="00DF097F"/>
    <w:rsid w:val="00E14260"/>
    <w:rsid w:val="00E27878"/>
    <w:rsid w:val="00E67D37"/>
    <w:rsid w:val="00E71323"/>
    <w:rsid w:val="00E725D8"/>
    <w:rsid w:val="00E7707A"/>
    <w:rsid w:val="00E80337"/>
    <w:rsid w:val="00EA443B"/>
    <w:rsid w:val="00EC05FA"/>
    <w:rsid w:val="00EC66D4"/>
    <w:rsid w:val="00EE659E"/>
    <w:rsid w:val="00F02567"/>
    <w:rsid w:val="00F1132A"/>
    <w:rsid w:val="00F31FE0"/>
    <w:rsid w:val="00F5131F"/>
    <w:rsid w:val="00F722EA"/>
    <w:rsid w:val="00F74EE3"/>
    <w:rsid w:val="00F84E02"/>
    <w:rsid w:val="00F859C0"/>
    <w:rsid w:val="00F864E0"/>
    <w:rsid w:val="00F90F04"/>
    <w:rsid w:val="00FC0287"/>
    <w:rsid w:val="00FE0227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0D0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24E9-94A1-4AD9-80BA-1E6E98B2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94</TotalTime>
  <Pages>2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8</cp:revision>
  <cp:lastPrinted>2019-06-07T15:50:00Z</cp:lastPrinted>
  <dcterms:created xsi:type="dcterms:W3CDTF">2021-05-24T18:05:00Z</dcterms:created>
  <dcterms:modified xsi:type="dcterms:W3CDTF">2023-02-14T21:57:00Z</dcterms:modified>
</cp:coreProperties>
</file>