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877DF3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82A25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82A25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B36005" w:rsidRPr="00DD67D4" w:rsidRDefault="00F941F6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4D734C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D734C">
                              <w:rPr>
                                <w:sz w:val="28"/>
                                <w:szCs w:val="28"/>
                              </w:rPr>
                              <w:t>Practical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 xml:space="preserve">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82A25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82A25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B36005" w:rsidRPr="00DD67D4" w:rsidRDefault="00F941F6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4D734C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D734C">
                        <w:rPr>
                          <w:sz w:val="28"/>
                          <w:szCs w:val="28"/>
                        </w:rPr>
                        <w:t>Practical</w:t>
                      </w:r>
                      <w:r w:rsidR="00DF405E">
                        <w:rPr>
                          <w:sz w:val="28"/>
                          <w:szCs w:val="28"/>
                        </w:rPr>
                        <w:t xml:space="preserve"> Nursing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One </w:t>
            </w:r>
            <w:r w:rsidR="004D734C">
              <w:rPr>
                <w:sz w:val="16"/>
                <w:szCs w:val="16"/>
              </w:rPr>
              <w:t xml:space="preserve"> </w:t>
            </w:r>
            <w:r w:rsidR="00AB266D">
              <w:rPr>
                <w:sz w:val="16"/>
                <w:szCs w:val="16"/>
              </w:rPr>
              <w:t>(Pre-Program)</w:t>
            </w:r>
          </w:p>
        </w:tc>
      </w:tr>
      <w:tr w:rsidR="00252B69" w:rsidTr="00252B69">
        <w:tc>
          <w:tcPr>
            <w:tcW w:w="4855" w:type="dxa"/>
          </w:tcPr>
          <w:p w:rsidR="00252B69" w:rsidRDefault="00252B69" w:rsidP="00252B6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 or</w:t>
            </w:r>
          </w:p>
          <w:p w:rsidR="00252B69" w:rsidRPr="00E67D37" w:rsidRDefault="00252B69" w:rsidP="00252B6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 and 2227L Anatomy and Physiology (GE Obj 5)</w:t>
            </w:r>
          </w:p>
        </w:tc>
        <w:tc>
          <w:tcPr>
            <w:tcW w:w="630" w:type="dxa"/>
          </w:tcPr>
          <w:p w:rsidR="00252B69" w:rsidRPr="00E67D37" w:rsidRDefault="00252B69" w:rsidP="00252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52B69" w:rsidRPr="00E67D37" w:rsidRDefault="00252B69" w:rsidP="00252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252B69" w:rsidRPr="00E67D37" w:rsidRDefault="00252B69" w:rsidP="00252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52B69" w:rsidRPr="00E67D37" w:rsidRDefault="00252B69" w:rsidP="00252B69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340" w:type="dxa"/>
            <w:vAlign w:val="bottom"/>
          </w:tcPr>
          <w:p w:rsidR="00252B69" w:rsidRPr="00E67D37" w:rsidRDefault="00252B69" w:rsidP="00252B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1828" w:type="dxa"/>
          </w:tcPr>
          <w:p w:rsidR="00252B69" w:rsidRPr="00E67D37" w:rsidRDefault="00252B69" w:rsidP="00252B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623984" w:rsidRPr="00E67D37" w:rsidRDefault="00623984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F941F6" w:rsidRPr="00E67D37" w:rsidRDefault="00F941F6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77DF3" w:rsidRPr="00E67D37" w:rsidRDefault="00877DF3" w:rsidP="006D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877DF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52B6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D4D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AB266D">
              <w:rPr>
                <w:sz w:val="16"/>
                <w:szCs w:val="16"/>
              </w:rPr>
              <w:t xml:space="preserve"> (Pre-Program)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623984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3302/3302L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62398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9C75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2398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700B07" w:rsidRDefault="00623984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2227/L or BIOL 3301/L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Pr="00194BA6" w:rsidRDefault="002B600D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B600D" w:rsidRPr="00700B0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10B6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  <w:r w:rsidR="00F12DDB">
              <w:rPr>
                <w:sz w:val="16"/>
                <w:szCs w:val="16"/>
              </w:rPr>
              <w:t xml:space="preserve">  Fall</w:t>
            </w:r>
          </w:p>
        </w:tc>
      </w:tr>
      <w:tr w:rsidR="00623984" w:rsidTr="008D6703">
        <w:tc>
          <w:tcPr>
            <w:tcW w:w="4855" w:type="dxa"/>
            <w:shd w:val="clear" w:color="auto" w:fill="FFFFFF" w:themeFill="background1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0110/0110L Basic Foundations of Nursing &amp;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A26C1B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Pr="00E67D37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</w:t>
            </w:r>
          </w:p>
        </w:tc>
      </w:tr>
      <w:tr w:rsidR="00623984" w:rsidTr="008D6703">
        <w:tc>
          <w:tcPr>
            <w:tcW w:w="4855" w:type="dxa"/>
            <w:shd w:val="clear" w:color="auto" w:fill="FFFFFF" w:themeFill="background1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 Medical Surgical Nursing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A26C1B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Pr="00E67D37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  <w:r w:rsidR="00252B69">
              <w:rPr>
                <w:sz w:val="16"/>
                <w:szCs w:val="16"/>
              </w:rPr>
              <w:t>, PNUR 0123</w:t>
            </w:r>
          </w:p>
        </w:tc>
      </w:tr>
      <w:tr w:rsidR="00623984" w:rsidTr="00B10A1F">
        <w:tc>
          <w:tcPr>
            <w:tcW w:w="4855" w:type="dxa"/>
            <w:shd w:val="clear" w:color="auto" w:fill="FFFFFF" w:themeFill="background1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 Clinical Foundations of Nursing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A26C1B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 w:rsidRPr="00A26C1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623984" w:rsidTr="00B10A1F">
        <w:tc>
          <w:tcPr>
            <w:tcW w:w="4855" w:type="dxa"/>
            <w:shd w:val="clear" w:color="auto" w:fill="FFFFFF" w:themeFill="background1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 Drug Therapy for the Practical Nurse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A26C1B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</w:t>
            </w:r>
            <w:r w:rsidR="00B10A1F">
              <w:rPr>
                <w:sz w:val="16"/>
                <w:szCs w:val="16"/>
              </w:rPr>
              <w:t>2</w:t>
            </w:r>
          </w:p>
        </w:tc>
      </w:tr>
      <w:tr w:rsidR="00623984" w:rsidTr="00B10A1F">
        <w:tc>
          <w:tcPr>
            <w:tcW w:w="4855" w:type="dxa"/>
            <w:shd w:val="clear" w:color="auto" w:fill="FFFFFF" w:themeFill="background1"/>
          </w:tcPr>
          <w:p w:rsidR="00623984" w:rsidRDefault="00623984" w:rsidP="0062398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A26C1B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</w:tr>
      <w:tr w:rsidR="00623984" w:rsidTr="00623984">
        <w:tc>
          <w:tcPr>
            <w:tcW w:w="4855" w:type="dxa"/>
            <w:shd w:val="clear" w:color="auto" w:fill="F2F2F2" w:themeFill="background1" w:themeFillShade="F2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23984" w:rsidRPr="00610B63" w:rsidRDefault="00623984" w:rsidP="0062398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10B6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23984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</w:tr>
      <w:tr w:rsidR="00623984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623984" w:rsidRPr="00E67D37" w:rsidRDefault="00623984" w:rsidP="0062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 Spring</w:t>
            </w:r>
          </w:p>
        </w:tc>
      </w:tr>
      <w:tr w:rsidR="00623984" w:rsidTr="00B10A1F">
        <w:tc>
          <w:tcPr>
            <w:tcW w:w="4855" w:type="dxa"/>
          </w:tcPr>
          <w:p w:rsidR="00623984" w:rsidRPr="00194BA6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 Clinical Foundations of Nursing II</w:t>
            </w:r>
          </w:p>
        </w:tc>
        <w:tc>
          <w:tcPr>
            <w:tcW w:w="630" w:type="dxa"/>
            <w:vAlign w:val="center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23984" w:rsidRPr="00194BA6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0110, </w:t>
            </w:r>
            <w:r w:rsidRPr="00623984">
              <w:rPr>
                <w:sz w:val="16"/>
                <w:szCs w:val="16"/>
              </w:rPr>
              <w:t>PNUR 0123</w:t>
            </w:r>
          </w:p>
        </w:tc>
        <w:tc>
          <w:tcPr>
            <w:tcW w:w="1828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</w:tr>
      <w:tr w:rsidR="00623984" w:rsidTr="00B10A1F">
        <w:tc>
          <w:tcPr>
            <w:tcW w:w="4855" w:type="dxa"/>
          </w:tcPr>
          <w:p w:rsidR="00623984" w:rsidRPr="00194BA6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 Family Nursing for the Practical Nurse</w:t>
            </w:r>
          </w:p>
        </w:tc>
        <w:tc>
          <w:tcPr>
            <w:tcW w:w="630" w:type="dxa"/>
            <w:vAlign w:val="center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23984" w:rsidRPr="00194BA6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1828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  <w:r w:rsidR="00352DC4">
              <w:rPr>
                <w:sz w:val="16"/>
                <w:szCs w:val="16"/>
              </w:rPr>
              <w:t>, PNUR 0127</w:t>
            </w:r>
          </w:p>
        </w:tc>
      </w:tr>
      <w:tr w:rsidR="00623984" w:rsidTr="00B10A1F">
        <w:tc>
          <w:tcPr>
            <w:tcW w:w="4855" w:type="dxa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0126/0126L  Medical Surgical Nursing II &amp; Lab</w:t>
            </w:r>
          </w:p>
        </w:tc>
        <w:tc>
          <w:tcPr>
            <w:tcW w:w="630" w:type="dxa"/>
            <w:vAlign w:val="center"/>
          </w:tcPr>
          <w:p w:rsidR="00623984" w:rsidRDefault="00610B63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23984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  <w:tc>
          <w:tcPr>
            <w:tcW w:w="1828" w:type="dxa"/>
          </w:tcPr>
          <w:p w:rsidR="00623984" w:rsidRPr="000259CE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0121, </w:t>
            </w:r>
            <w:r w:rsidR="00352DC4">
              <w:rPr>
                <w:sz w:val="16"/>
                <w:szCs w:val="16"/>
              </w:rPr>
              <w:t xml:space="preserve">PNUR 0127 PNUR </w:t>
            </w:r>
            <w:r>
              <w:rPr>
                <w:sz w:val="16"/>
                <w:szCs w:val="16"/>
              </w:rPr>
              <w:t>0126L</w:t>
            </w:r>
          </w:p>
        </w:tc>
      </w:tr>
      <w:tr w:rsidR="00623984" w:rsidTr="00B10A1F">
        <w:tc>
          <w:tcPr>
            <w:tcW w:w="4855" w:type="dxa"/>
          </w:tcPr>
          <w:p w:rsidR="00623984" w:rsidRDefault="00623984" w:rsidP="0062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  <w:r w:rsidR="00610B63">
              <w:rPr>
                <w:sz w:val="16"/>
                <w:szCs w:val="16"/>
              </w:rPr>
              <w:t>UR 0127 Drug Therapy of Nursing II</w:t>
            </w:r>
          </w:p>
        </w:tc>
        <w:tc>
          <w:tcPr>
            <w:tcW w:w="630" w:type="dxa"/>
            <w:vAlign w:val="center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23984" w:rsidRDefault="00EC5F99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23984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3984" w:rsidRPr="00194BA6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623984" w:rsidRPr="000259CE" w:rsidRDefault="00352DC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</w:t>
            </w:r>
          </w:p>
        </w:tc>
        <w:tc>
          <w:tcPr>
            <w:tcW w:w="1828" w:type="dxa"/>
          </w:tcPr>
          <w:p w:rsidR="00623984" w:rsidRPr="000259CE" w:rsidRDefault="00352DC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</w:t>
            </w:r>
          </w:p>
        </w:tc>
      </w:tr>
      <w:tr w:rsidR="00623984" w:rsidTr="008D6703">
        <w:tc>
          <w:tcPr>
            <w:tcW w:w="4855" w:type="dxa"/>
            <w:shd w:val="clear" w:color="auto" w:fill="FFFFFF" w:themeFill="background1"/>
          </w:tcPr>
          <w:p w:rsidR="00623984" w:rsidRPr="00682A25" w:rsidRDefault="00623984" w:rsidP="0062398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23984" w:rsidRPr="00682A25" w:rsidRDefault="00623984" w:rsidP="00623984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23984" w:rsidRPr="00682A25" w:rsidRDefault="00623984" w:rsidP="00623984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23984" w:rsidRPr="00682A25" w:rsidRDefault="00623984" w:rsidP="00623984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23984" w:rsidRPr="00682A25" w:rsidRDefault="00623984" w:rsidP="00623984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23984" w:rsidRPr="00682A25" w:rsidRDefault="00623984" w:rsidP="00623984">
            <w:pPr>
              <w:pStyle w:val="NoSpacing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23984" w:rsidRPr="00682A25" w:rsidRDefault="00623984" w:rsidP="00623984">
            <w:pPr>
              <w:pStyle w:val="NoSpacing"/>
              <w:rPr>
                <w:sz w:val="16"/>
                <w:szCs w:val="16"/>
                <w:highlight w:val="yellow"/>
              </w:rPr>
            </w:pPr>
          </w:p>
        </w:tc>
      </w:tr>
      <w:tr w:rsidR="00623984" w:rsidTr="008D6703">
        <w:tc>
          <w:tcPr>
            <w:tcW w:w="4855" w:type="dxa"/>
            <w:shd w:val="clear" w:color="auto" w:fill="F2F2F2" w:themeFill="background1" w:themeFillShade="F2"/>
          </w:tcPr>
          <w:p w:rsidR="00623984" w:rsidRDefault="00623984" w:rsidP="0062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23984" w:rsidRDefault="00610B63" w:rsidP="0062398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23984" w:rsidRPr="00E67D37" w:rsidRDefault="00623984" w:rsidP="0062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</w:p>
        </w:tc>
      </w:tr>
      <w:tr w:rsidR="00623984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623984" w:rsidRPr="00E67D37" w:rsidRDefault="00623984" w:rsidP="0062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10B63">
              <w:rPr>
                <w:sz w:val="16"/>
                <w:szCs w:val="16"/>
              </w:rPr>
              <w:t xml:space="preserve">  Summer</w:t>
            </w:r>
          </w:p>
        </w:tc>
      </w:tr>
      <w:tr w:rsidR="00610B63" w:rsidTr="008D6703">
        <w:tc>
          <w:tcPr>
            <w:tcW w:w="4855" w:type="dxa"/>
          </w:tcPr>
          <w:p w:rsidR="00610B63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 Clinical Foundations III</w:t>
            </w:r>
          </w:p>
        </w:tc>
        <w:tc>
          <w:tcPr>
            <w:tcW w:w="63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10B63" w:rsidRDefault="00EC5F99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610B63" w:rsidTr="008D6703">
        <w:tc>
          <w:tcPr>
            <w:tcW w:w="4855" w:type="dxa"/>
          </w:tcPr>
          <w:p w:rsidR="00610B63" w:rsidRPr="00292C65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 Community-Based Populations</w:t>
            </w:r>
          </w:p>
        </w:tc>
        <w:tc>
          <w:tcPr>
            <w:tcW w:w="63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10B63" w:rsidRPr="00292C65" w:rsidRDefault="00EC5F99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352DC4" w:rsidP="00610B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610B63" w:rsidTr="008D6703">
        <w:tc>
          <w:tcPr>
            <w:tcW w:w="4855" w:type="dxa"/>
          </w:tcPr>
          <w:p w:rsidR="00610B63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 Nursing Leadership I</w:t>
            </w:r>
          </w:p>
        </w:tc>
        <w:tc>
          <w:tcPr>
            <w:tcW w:w="63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10B63" w:rsidRDefault="00EC5F99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0112,</w:t>
            </w:r>
            <w:r w:rsidR="00352DC4">
              <w:rPr>
                <w:sz w:val="16"/>
                <w:szCs w:val="16"/>
              </w:rPr>
              <w:t xml:space="preserve">PNUR </w:t>
            </w:r>
            <w:r>
              <w:rPr>
                <w:sz w:val="16"/>
                <w:szCs w:val="16"/>
              </w:rPr>
              <w:t xml:space="preserve"> 0126</w:t>
            </w:r>
          </w:p>
        </w:tc>
        <w:tc>
          <w:tcPr>
            <w:tcW w:w="1828" w:type="dxa"/>
          </w:tcPr>
          <w:p w:rsidR="00610B63" w:rsidRPr="000259CE" w:rsidRDefault="00352DC4" w:rsidP="00610B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</w:t>
            </w:r>
          </w:p>
        </w:tc>
      </w:tr>
      <w:tr w:rsidR="00610B63" w:rsidTr="008D6703">
        <w:tc>
          <w:tcPr>
            <w:tcW w:w="4855" w:type="dxa"/>
          </w:tcPr>
          <w:p w:rsidR="00610B63" w:rsidRPr="00194BA6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ADRN 2211 Mental Health Nursing </w:t>
            </w:r>
          </w:p>
        </w:tc>
        <w:tc>
          <w:tcPr>
            <w:tcW w:w="630" w:type="dxa"/>
            <w:vAlign w:val="center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10B63" w:rsidRPr="00194BA6" w:rsidRDefault="00EC5F99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</w:tcPr>
          <w:p w:rsidR="00610B63" w:rsidRPr="00194BA6" w:rsidRDefault="00610B63" w:rsidP="00610B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  <w:shd w:val="clear" w:color="auto" w:fill="F2F2F2" w:themeFill="background1" w:themeFillShade="F2"/>
          </w:tcPr>
          <w:p w:rsidR="00610B63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10B63" w:rsidRPr="00C47DAC" w:rsidRDefault="00610B63" w:rsidP="00610B6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10B63" w:rsidRPr="00194BA6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610B63" w:rsidRPr="00194BA6" w:rsidRDefault="00610B63" w:rsidP="00610B63">
            <w:pPr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</w:tcPr>
          <w:p w:rsidR="00610B63" w:rsidRDefault="00610B63" w:rsidP="00610B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</w:tcPr>
          <w:p w:rsidR="00610B63" w:rsidRPr="00292C65" w:rsidRDefault="00610B63" w:rsidP="00610B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</w:tcPr>
          <w:p w:rsidR="00610B63" w:rsidRPr="00292C65" w:rsidRDefault="00610B63" w:rsidP="00610B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</w:tcPr>
          <w:p w:rsidR="00610B63" w:rsidRDefault="00610B63" w:rsidP="00610B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0B63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D6703">
        <w:tc>
          <w:tcPr>
            <w:tcW w:w="4855" w:type="dxa"/>
            <w:shd w:val="clear" w:color="auto" w:fill="F2F2F2" w:themeFill="background1" w:themeFillShade="F2"/>
          </w:tcPr>
          <w:p w:rsidR="00610B63" w:rsidRPr="00292C65" w:rsidRDefault="00610B63" w:rsidP="00610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10B63" w:rsidRPr="00C47DAC" w:rsidRDefault="00610B63" w:rsidP="00610B6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10B63" w:rsidRPr="00292C65" w:rsidRDefault="00610B63" w:rsidP="00610B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10B63" w:rsidRPr="000259CE" w:rsidRDefault="00610B63" w:rsidP="00610B63">
            <w:pPr>
              <w:pStyle w:val="NoSpacing"/>
              <w:rPr>
                <w:sz w:val="16"/>
                <w:szCs w:val="16"/>
              </w:rPr>
            </w:pPr>
          </w:p>
        </w:tc>
      </w:tr>
      <w:tr w:rsidR="00610B63" w:rsidTr="00877DF3">
        <w:tc>
          <w:tcPr>
            <w:tcW w:w="11363" w:type="dxa"/>
            <w:gridSpan w:val="7"/>
          </w:tcPr>
          <w:p w:rsidR="00610B63" w:rsidRPr="00943870" w:rsidRDefault="00610B63" w:rsidP="00610B6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10B63" w:rsidRDefault="00610B63" w:rsidP="00610B6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10B63" w:rsidRPr="00C04A5A" w:rsidRDefault="00610B63" w:rsidP="00610B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10B63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10B63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2B4EDB" w:rsidRDefault="002B4EDB" w:rsidP="002B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 w:rsidRPr="002B4EDB">
              <w:rPr>
                <w:b/>
                <w:sz w:val="20"/>
                <w:szCs w:val="20"/>
              </w:rPr>
              <w:t>Sat</w:t>
            </w:r>
            <w:r w:rsidR="00841BBF" w:rsidRPr="002B4EDB">
              <w:rPr>
                <w:b/>
                <w:sz w:val="20"/>
                <w:szCs w:val="20"/>
              </w:rPr>
              <w:t>isfy</w:t>
            </w:r>
            <w:r w:rsidR="00B0107F" w:rsidRPr="002B4EDB">
              <w:rPr>
                <w:b/>
                <w:sz w:val="20"/>
                <w:szCs w:val="20"/>
              </w:rPr>
              <w:t xml:space="preserve"> Objective </w:t>
            </w:r>
            <w:r w:rsidR="00A0015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2B4EDB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2F47F2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2B4EDB" w:rsidP="002B4E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</w:t>
            </w:r>
            <w:r w:rsidR="00682A25">
              <w:rPr>
                <w:b/>
                <w:sz w:val="18"/>
                <w:szCs w:val="18"/>
              </w:rPr>
              <w:t xml:space="preserve"> Nursing, I</w:t>
            </w:r>
            <w:r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083A19">
              <w:rPr>
                <w:b/>
                <w:sz w:val="18"/>
                <w:szCs w:val="18"/>
              </w:rPr>
              <w:t xml:space="preserve">    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EA5ED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2F47F2" w:rsidRDefault="00B60C98" w:rsidP="00693653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>1. Written English  (6 cr. min)             ENGL 1101</w:t>
            </w:r>
            <w:r w:rsidR="00693653" w:rsidRPr="002F47F2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2F47F2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0110/0110L Basic Foundations of Nursing and Lab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2F47F2" w:rsidRDefault="00777362" w:rsidP="00A73D2C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                                       </w:t>
            </w:r>
            <w:r w:rsidR="00B0107F" w:rsidRPr="002F47F2">
              <w:rPr>
                <w:sz w:val="18"/>
                <w:szCs w:val="18"/>
              </w:rPr>
              <w:t xml:space="preserve">                           ENGL 1102</w:t>
            </w:r>
            <w:r w:rsidRPr="002F47F2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2F47F2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0112 Medical Surgical Nursing I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F47F2" w:rsidRDefault="00B60C98" w:rsidP="00693653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>2. Spoken Eng</w:t>
            </w:r>
            <w:r w:rsidR="00693653" w:rsidRPr="002F47F2">
              <w:rPr>
                <w:sz w:val="18"/>
                <w:szCs w:val="18"/>
              </w:rPr>
              <w:t xml:space="preserve">lish   (3 cr. min)             </w:t>
            </w:r>
            <w:r w:rsidRPr="002F47F2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F47F2" w:rsidRDefault="00B60C98" w:rsidP="002B4EDB">
            <w:pPr>
              <w:jc w:val="center"/>
              <w:rPr>
                <w:sz w:val="18"/>
                <w:szCs w:val="18"/>
              </w:rPr>
            </w:pPr>
          </w:p>
        </w:tc>
      </w:tr>
      <w:tr w:rsidR="00A0546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0114 Clinical Foundations of Nursing I</w:t>
            </w:r>
          </w:p>
        </w:tc>
        <w:tc>
          <w:tcPr>
            <w:tcW w:w="720" w:type="dxa"/>
          </w:tcPr>
          <w:p w:rsidR="00A0546B" w:rsidRPr="001F656B" w:rsidRDefault="00A0546B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0546B" w:rsidRPr="002F47F2" w:rsidRDefault="00A0546B" w:rsidP="00A0546B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>3. Mathematics      (3 cr. min)             MATH 1153, preferred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0546B" w:rsidRPr="002F47F2" w:rsidRDefault="00A0546B" w:rsidP="00A0546B">
            <w:pPr>
              <w:jc w:val="right"/>
              <w:rPr>
                <w:sz w:val="18"/>
                <w:szCs w:val="18"/>
              </w:rPr>
            </w:pPr>
          </w:p>
        </w:tc>
      </w:tr>
      <w:tr w:rsidR="00A0546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0121 Clinical Foundations of Nursing II</w:t>
            </w:r>
          </w:p>
        </w:tc>
        <w:tc>
          <w:tcPr>
            <w:tcW w:w="720" w:type="dxa"/>
          </w:tcPr>
          <w:p w:rsidR="00A0546B" w:rsidRPr="001F656B" w:rsidRDefault="002F47F2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A0546B" w:rsidRPr="002F47F2" w:rsidRDefault="00A0546B" w:rsidP="00A0546B">
            <w:pPr>
              <w:rPr>
                <w:color w:val="FDE9D9" w:themeColor="accent6" w:themeTint="33"/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4. Humanities, Fine Arts, Foreign Lang. </w:t>
            </w:r>
            <w:r w:rsidRPr="002F47F2">
              <w:rPr>
                <w:b/>
                <w:sz w:val="16"/>
                <w:szCs w:val="16"/>
              </w:rPr>
              <w:t>(2 courses; 2 categories: 6 cr. min.)</w:t>
            </w:r>
          </w:p>
        </w:tc>
      </w:tr>
      <w:tr w:rsidR="00A0546B" w:rsidRPr="00B60C98" w:rsidTr="002F47F2">
        <w:trPr>
          <w:trHeight w:val="248"/>
        </w:trPr>
        <w:tc>
          <w:tcPr>
            <w:tcW w:w="4765" w:type="dxa"/>
            <w:shd w:val="clear" w:color="auto" w:fill="FFFFFF" w:themeFill="background1"/>
          </w:tcPr>
          <w:p w:rsidR="00A0546B" w:rsidRPr="00682A25" w:rsidRDefault="00A0546B" w:rsidP="00A0546B">
            <w:pPr>
              <w:jc w:val="both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PNUR 0123 Drug Therapy for the Practical Nurse</w:t>
            </w:r>
          </w:p>
        </w:tc>
        <w:tc>
          <w:tcPr>
            <w:tcW w:w="720" w:type="dxa"/>
            <w:shd w:val="clear" w:color="auto" w:fill="auto"/>
          </w:tcPr>
          <w:p w:rsidR="00A0546B" w:rsidRPr="001F656B" w:rsidRDefault="002F47F2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A0546B" w:rsidRPr="002F47F2" w:rsidRDefault="00A0546B" w:rsidP="00A0546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0546B" w:rsidRPr="002F47F2" w:rsidRDefault="00A0546B" w:rsidP="00A0546B">
            <w:pPr>
              <w:jc w:val="right"/>
              <w:rPr>
                <w:sz w:val="18"/>
                <w:szCs w:val="18"/>
              </w:rPr>
            </w:pPr>
          </w:p>
        </w:tc>
      </w:tr>
      <w:tr w:rsidR="00A0546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0125 Family Nursing for the Practical Nurse</w:t>
            </w:r>
          </w:p>
        </w:tc>
        <w:tc>
          <w:tcPr>
            <w:tcW w:w="720" w:type="dxa"/>
          </w:tcPr>
          <w:p w:rsidR="00A0546B" w:rsidRPr="001F656B" w:rsidRDefault="002F47F2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A0546B" w:rsidRPr="002F47F2" w:rsidRDefault="00A0546B" w:rsidP="00A0546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0546B" w:rsidRPr="002F47F2" w:rsidRDefault="00A0546B" w:rsidP="00A0546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546B" w:rsidRPr="00B60C98" w:rsidTr="00B10A1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0126/0126L Medical Surgical Nursing II and Lab</w:t>
            </w:r>
          </w:p>
        </w:tc>
        <w:tc>
          <w:tcPr>
            <w:tcW w:w="720" w:type="dxa"/>
          </w:tcPr>
          <w:p w:rsidR="00A0546B" w:rsidRPr="00682A25" w:rsidRDefault="002F47F2" w:rsidP="00A0546B">
            <w:pPr>
              <w:jc w:val="center"/>
              <w:rPr>
                <w:sz w:val="18"/>
                <w:szCs w:val="18"/>
                <w:highlight w:val="yellow"/>
              </w:rPr>
            </w:pPr>
            <w:r w:rsidRPr="002F47F2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A0546B" w:rsidRPr="002F47F2" w:rsidRDefault="00A0546B" w:rsidP="00A0546B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5. Natural Sciences             </w:t>
            </w:r>
            <w:r w:rsidR="00487B41">
              <w:rPr>
                <w:b/>
                <w:sz w:val="16"/>
                <w:szCs w:val="16"/>
              </w:rPr>
              <w:t>(2 lectures</w:t>
            </w:r>
            <w:r w:rsidRPr="002F47F2">
              <w:rPr>
                <w:b/>
                <w:sz w:val="16"/>
                <w:szCs w:val="16"/>
              </w:rPr>
              <w:t>-different prefixes; 1 lab;  7 cr. min)</w:t>
            </w:r>
            <w:r w:rsidRPr="002F47F2">
              <w:rPr>
                <w:sz w:val="18"/>
                <w:szCs w:val="18"/>
              </w:rPr>
              <w:t xml:space="preserve">  </w:t>
            </w:r>
          </w:p>
        </w:tc>
      </w:tr>
      <w:tr w:rsidR="00A0546B" w:rsidRPr="00B60C98" w:rsidTr="00B10A1F">
        <w:trPr>
          <w:trHeight w:val="2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0127 Drug Therapy of Nursing II</w:t>
            </w:r>
          </w:p>
        </w:tc>
        <w:tc>
          <w:tcPr>
            <w:tcW w:w="720" w:type="dxa"/>
            <w:shd w:val="clear" w:color="auto" w:fill="auto"/>
          </w:tcPr>
          <w:p w:rsidR="00A0546B" w:rsidRPr="001F656B" w:rsidRDefault="00A0546B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0546B" w:rsidRPr="002F47F2" w:rsidRDefault="00A0546B" w:rsidP="002F47F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     BIOL </w:t>
            </w:r>
            <w:r w:rsidR="002F47F2">
              <w:rPr>
                <w:sz w:val="18"/>
                <w:szCs w:val="18"/>
              </w:rPr>
              <w:t xml:space="preserve">2227 and 2227L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0546B" w:rsidRPr="002F47F2" w:rsidRDefault="002F47F2" w:rsidP="00A05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546B" w:rsidRPr="00B60C98" w:rsidTr="00B10A1F">
        <w:trPr>
          <w:trHeight w:val="25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6B" w:rsidRPr="001F656B" w:rsidRDefault="00A0546B" w:rsidP="00A054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0131 Clinical Foundations of Nursing III</w:t>
            </w:r>
          </w:p>
        </w:tc>
        <w:tc>
          <w:tcPr>
            <w:tcW w:w="720" w:type="dxa"/>
            <w:shd w:val="clear" w:color="auto" w:fill="auto"/>
          </w:tcPr>
          <w:p w:rsidR="00A0546B" w:rsidRPr="001F656B" w:rsidRDefault="002F47F2" w:rsidP="00A05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A0546B" w:rsidRPr="002F47F2" w:rsidRDefault="00A0546B" w:rsidP="00A0546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0546B" w:rsidRPr="002F47F2" w:rsidRDefault="00A0546B" w:rsidP="00A0546B">
            <w:pPr>
              <w:jc w:val="right"/>
              <w:rPr>
                <w:sz w:val="18"/>
                <w:szCs w:val="18"/>
              </w:rPr>
            </w:pPr>
          </w:p>
        </w:tc>
      </w:tr>
      <w:tr w:rsidR="002F47F2" w:rsidRPr="00B60C98" w:rsidTr="00B10A1F">
        <w:trPr>
          <w:trHeight w:val="70"/>
        </w:trPr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0139 Community-Based Populations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F47F2" w:rsidRPr="001F656B" w:rsidRDefault="002F47F2" w:rsidP="002F4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6. Behavioral and Social Science                               </w:t>
            </w:r>
            <w:r w:rsidRPr="002F47F2">
              <w:rPr>
                <w:b/>
                <w:sz w:val="16"/>
                <w:szCs w:val="16"/>
              </w:rPr>
              <w:t>(2 courses; 6 cr. min)</w:t>
            </w:r>
          </w:p>
        </w:tc>
      </w:tr>
      <w:tr w:rsidR="002F47F2" w:rsidRPr="00B60C98" w:rsidTr="00B10A1F"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0140 Nursing Leadership I</w:t>
            </w:r>
          </w:p>
        </w:tc>
        <w:tc>
          <w:tcPr>
            <w:tcW w:w="720" w:type="dxa"/>
          </w:tcPr>
          <w:p w:rsidR="002F47F2" w:rsidRPr="00F063C3" w:rsidRDefault="002F47F2" w:rsidP="002F47F2">
            <w:pPr>
              <w:jc w:val="center"/>
              <w:rPr>
                <w:sz w:val="18"/>
                <w:szCs w:val="18"/>
              </w:rPr>
            </w:pPr>
            <w:r w:rsidRPr="00F063C3"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F47F2" w:rsidRPr="002F47F2" w:rsidRDefault="002F47F2" w:rsidP="002F47F2">
            <w:pPr>
              <w:jc w:val="right"/>
              <w:rPr>
                <w:sz w:val="18"/>
                <w:szCs w:val="18"/>
              </w:rPr>
            </w:pPr>
          </w:p>
        </w:tc>
      </w:tr>
      <w:tr w:rsidR="002F47F2" w:rsidRPr="00B60C98" w:rsidTr="00B10A1F"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2211 Mental Health Nursing</w:t>
            </w:r>
          </w:p>
        </w:tc>
        <w:tc>
          <w:tcPr>
            <w:tcW w:w="720" w:type="dxa"/>
          </w:tcPr>
          <w:p w:rsidR="002F47F2" w:rsidRPr="00F063C3" w:rsidRDefault="002F47F2" w:rsidP="002F4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F47F2" w:rsidRPr="002F47F2" w:rsidRDefault="002F47F2" w:rsidP="002F47F2">
            <w:pPr>
              <w:jc w:val="right"/>
              <w:rPr>
                <w:sz w:val="18"/>
                <w:szCs w:val="18"/>
              </w:rPr>
            </w:pPr>
          </w:p>
        </w:tc>
      </w:tr>
      <w:tr w:rsidR="002F47F2" w:rsidRPr="00B60C98" w:rsidTr="0083375A"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47F2" w:rsidRPr="001F656B" w:rsidRDefault="002F47F2" w:rsidP="002F4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2F47F2" w:rsidRPr="002F47F2" w:rsidRDefault="002F47F2" w:rsidP="002F47F2">
            <w:pPr>
              <w:rPr>
                <w:b/>
                <w:sz w:val="18"/>
                <w:szCs w:val="18"/>
              </w:rPr>
            </w:pPr>
            <w:r w:rsidRPr="002F47F2">
              <w:rPr>
                <w:b/>
                <w:sz w:val="18"/>
                <w:szCs w:val="18"/>
              </w:rPr>
              <w:t xml:space="preserve">One Course from EITHER Objective 7 OR 8            </w:t>
            </w:r>
            <w:r w:rsidRPr="002F47F2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2F47F2" w:rsidRPr="00B60C98" w:rsidTr="004E2E3C"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47F2" w:rsidRPr="001F656B" w:rsidRDefault="002F47F2" w:rsidP="002F4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7. Critical Thinking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2F47F2" w:rsidRPr="002F47F2" w:rsidRDefault="002F47F2" w:rsidP="002F47F2">
            <w:pPr>
              <w:jc w:val="right"/>
              <w:rPr>
                <w:sz w:val="18"/>
                <w:szCs w:val="18"/>
              </w:rPr>
            </w:pPr>
          </w:p>
        </w:tc>
      </w:tr>
      <w:tr w:rsidR="002F47F2" w:rsidRPr="00B60C98" w:rsidTr="0083375A">
        <w:tc>
          <w:tcPr>
            <w:tcW w:w="4765" w:type="dxa"/>
            <w:shd w:val="clear" w:color="auto" w:fill="auto"/>
          </w:tcPr>
          <w:p w:rsidR="002F47F2" w:rsidRPr="001F656B" w:rsidRDefault="002F47F2" w:rsidP="002F4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47F2" w:rsidRPr="001F656B" w:rsidRDefault="002F47F2" w:rsidP="002F4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47F2" w:rsidRPr="002F47F2" w:rsidRDefault="002F47F2" w:rsidP="0006710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8. </w:t>
            </w:r>
            <w:r w:rsidRPr="002F47F2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</w:p>
        </w:tc>
      </w:tr>
      <w:tr w:rsidR="002F47F2" w:rsidRPr="00B60C98" w:rsidTr="0083375A">
        <w:tc>
          <w:tcPr>
            <w:tcW w:w="4765" w:type="dxa"/>
            <w:shd w:val="clear" w:color="auto" w:fill="auto"/>
          </w:tcPr>
          <w:p w:rsidR="002F47F2" w:rsidRPr="00F063C3" w:rsidRDefault="002F47F2" w:rsidP="002F47F2">
            <w:pPr>
              <w:jc w:val="both"/>
              <w:rPr>
                <w:b/>
                <w:sz w:val="18"/>
                <w:szCs w:val="18"/>
              </w:rPr>
            </w:pPr>
            <w:r w:rsidRPr="00F063C3">
              <w:rPr>
                <w:b/>
                <w:sz w:val="18"/>
                <w:szCs w:val="18"/>
              </w:rPr>
              <w:t>Program Prerequisite Courses:</w:t>
            </w:r>
          </w:p>
        </w:tc>
        <w:tc>
          <w:tcPr>
            <w:tcW w:w="720" w:type="dxa"/>
          </w:tcPr>
          <w:p w:rsidR="002F47F2" w:rsidRPr="00083A19" w:rsidRDefault="00EA5EDA" w:rsidP="002F47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47F2" w:rsidRPr="002F47F2" w:rsidRDefault="002F47F2" w:rsidP="002F47F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9. Cultural Diversity                                                   </w:t>
            </w:r>
            <w:proofErr w:type="gramStart"/>
            <w:r w:rsidRPr="002F47F2">
              <w:rPr>
                <w:sz w:val="18"/>
                <w:szCs w:val="18"/>
              </w:rPr>
              <w:t xml:space="preserve">   </w:t>
            </w:r>
            <w:r w:rsidRPr="002F47F2">
              <w:rPr>
                <w:b/>
                <w:sz w:val="16"/>
                <w:szCs w:val="16"/>
              </w:rPr>
              <w:t>(</w:t>
            </w:r>
            <w:proofErr w:type="gramEnd"/>
            <w:r w:rsidRPr="002F47F2">
              <w:rPr>
                <w:b/>
                <w:sz w:val="16"/>
                <w:szCs w:val="16"/>
              </w:rPr>
              <w:t xml:space="preserve">1 course; 3 cr. min.) </w:t>
            </w:r>
            <w:r w:rsidRPr="002F47F2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067102" w:rsidRPr="00B60C98" w:rsidTr="00B10A1F">
        <w:tc>
          <w:tcPr>
            <w:tcW w:w="4765" w:type="dxa"/>
            <w:vMerge w:val="restart"/>
            <w:shd w:val="clear" w:color="auto" w:fill="auto"/>
          </w:tcPr>
          <w:p w:rsidR="00067102" w:rsidRPr="00A0546B" w:rsidRDefault="00067102" w:rsidP="00067102">
            <w:pPr>
              <w:jc w:val="both"/>
              <w:rPr>
                <w:sz w:val="18"/>
                <w:szCs w:val="18"/>
              </w:rPr>
            </w:pPr>
            <w:r w:rsidRPr="00A0546B">
              <w:rPr>
                <w:sz w:val="18"/>
                <w:szCs w:val="18"/>
              </w:rPr>
              <w:t xml:space="preserve">HO 0106 Medical </w:t>
            </w:r>
            <w:proofErr w:type="gramStart"/>
            <w:r w:rsidRPr="00A0546B">
              <w:rPr>
                <w:sz w:val="18"/>
                <w:szCs w:val="18"/>
              </w:rPr>
              <w:t>Terminology  OR</w:t>
            </w:r>
            <w:proofErr w:type="gramEnd"/>
          </w:p>
          <w:p w:rsidR="00067102" w:rsidRPr="00A0546B" w:rsidRDefault="00067102" w:rsidP="00067102">
            <w:pPr>
              <w:jc w:val="both"/>
              <w:rPr>
                <w:sz w:val="18"/>
                <w:szCs w:val="18"/>
              </w:rPr>
            </w:pPr>
            <w:r w:rsidRPr="00A0546B">
              <w:rPr>
                <w:sz w:val="18"/>
                <w:szCs w:val="18"/>
              </w:rPr>
              <w:t xml:space="preserve">   HCA 2210 Medical Terminology and </w:t>
            </w:r>
            <w:proofErr w:type="gramStart"/>
            <w:r w:rsidRPr="00A0546B">
              <w:rPr>
                <w:sz w:val="18"/>
                <w:szCs w:val="18"/>
              </w:rPr>
              <w:t>Communication  OR</w:t>
            </w:r>
            <w:proofErr w:type="gramEnd"/>
          </w:p>
          <w:p w:rsidR="00067102" w:rsidRPr="00A0546B" w:rsidRDefault="00067102" w:rsidP="00067102">
            <w:pPr>
              <w:jc w:val="both"/>
              <w:rPr>
                <w:sz w:val="18"/>
                <w:szCs w:val="18"/>
              </w:rPr>
            </w:pPr>
            <w:r w:rsidRPr="00A0546B">
              <w:rPr>
                <w:sz w:val="18"/>
                <w:szCs w:val="18"/>
              </w:rPr>
              <w:t xml:space="preserve">      HE 2210 Medical Terminology and Communication</w:t>
            </w:r>
          </w:p>
          <w:p w:rsidR="00067102" w:rsidRPr="00A054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67102" w:rsidRPr="00A0546B" w:rsidRDefault="00067102" w:rsidP="00067102">
            <w:pPr>
              <w:jc w:val="center"/>
              <w:rPr>
                <w:sz w:val="18"/>
                <w:szCs w:val="18"/>
              </w:rPr>
            </w:pPr>
            <w:r w:rsidRPr="00A0546B">
              <w:rPr>
                <w:sz w:val="18"/>
                <w:szCs w:val="18"/>
              </w:rPr>
              <w:t>2</w:t>
            </w:r>
          </w:p>
          <w:p w:rsidR="00067102" w:rsidRPr="00A054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67102" w:rsidRPr="002F47F2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67102" w:rsidRPr="002F47F2" w:rsidRDefault="00067102" w:rsidP="00067102">
            <w:pPr>
              <w:jc w:val="right"/>
              <w:rPr>
                <w:sz w:val="18"/>
                <w:szCs w:val="18"/>
              </w:rPr>
            </w:pPr>
          </w:p>
        </w:tc>
      </w:tr>
      <w:tr w:rsidR="00067102" w:rsidRPr="00B60C98" w:rsidTr="00B10A1F"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102" w:rsidRPr="00682A25" w:rsidRDefault="00067102" w:rsidP="000671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102" w:rsidRPr="00682A25" w:rsidRDefault="00067102" w:rsidP="000671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67102" w:rsidRPr="002F47F2" w:rsidRDefault="00067102" w:rsidP="0006710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General Education Elective to reach 15 cr. min.                        </w:t>
            </w:r>
          </w:p>
        </w:tc>
      </w:tr>
      <w:tr w:rsidR="00067102" w:rsidRPr="00B60C98" w:rsidTr="00A0546B">
        <w:trPr>
          <w:trHeight w:val="167"/>
        </w:trPr>
        <w:tc>
          <w:tcPr>
            <w:tcW w:w="4765" w:type="dxa"/>
            <w:vMerge/>
            <w:shd w:val="clear" w:color="auto" w:fill="auto"/>
          </w:tcPr>
          <w:p w:rsidR="00067102" w:rsidRPr="00682A25" w:rsidRDefault="00067102" w:rsidP="000671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7102" w:rsidRPr="00682A25" w:rsidRDefault="00067102" w:rsidP="000671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67102" w:rsidRPr="002F47F2" w:rsidRDefault="00067102" w:rsidP="00067102">
            <w:pPr>
              <w:rPr>
                <w:sz w:val="18"/>
                <w:szCs w:val="18"/>
              </w:rPr>
            </w:pPr>
            <w:r w:rsidRPr="002F47F2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67102" w:rsidRPr="002F47F2" w:rsidRDefault="00067102" w:rsidP="00067102">
            <w:pPr>
              <w:jc w:val="right"/>
              <w:rPr>
                <w:sz w:val="18"/>
                <w:szCs w:val="18"/>
              </w:rPr>
            </w:pPr>
          </w:p>
        </w:tc>
      </w:tr>
      <w:tr w:rsidR="00067102" w:rsidRPr="00B60C98" w:rsidTr="002B4EDB">
        <w:tc>
          <w:tcPr>
            <w:tcW w:w="4765" w:type="dxa"/>
            <w:vMerge w:val="restart"/>
            <w:shd w:val="clear" w:color="auto" w:fill="auto"/>
          </w:tcPr>
          <w:p w:rsidR="00EA5EDA" w:rsidRPr="001F656B" w:rsidRDefault="00EA5EDA" w:rsidP="00EA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</w:t>
            </w:r>
            <w:proofErr w:type="gramStart"/>
            <w:r>
              <w:rPr>
                <w:sz w:val="18"/>
                <w:szCs w:val="18"/>
              </w:rPr>
              <w:t>Physiology  OR</w:t>
            </w:r>
            <w:proofErr w:type="gramEnd"/>
          </w:p>
          <w:p w:rsidR="00EA5EDA" w:rsidRPr="001F656B" w:rsidRDefault="00EA5EDA" w:rsidP="00EA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2227/2227L Anatomy and Physiology (GE Obj 5) AND</w:t>
            </w:r>
          </w:p>
          <w:p w:rsidR="00067102" w:rsidRPr="001F656B" w:rsidRDefault="00EA5EDA" w:rsidP="00EA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Anatomy and Physiology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7102" w:rsidRPr="001F656B" w:rsidRDefault="00EA5EDA" w:rsidP="0006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67102" w:rsidRPr="002F47F2" w:rsidRDefault="00067102" w:rsidP="00067102">
            <w:pPr>
              <w:rPr>
                <w:b/>
                <w:sz w:val="18"/>
                <w:szCs w:val="18"/>
              </w:rPr>
            </w:pPr>
            <w:r w:rsidRPr="002F47F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67102" w:rsidRPr="002F47F2" w:rsidRDefault="00EA5EDA" w:rsidP="000671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067102" w:rsidRPr="00B60C98" w:rsidTr="00B10A1F">
        <w:trPr>
          <w:trHeight w:val="235"/>
        </w:trPr>
        <w:tc>
          <w:tcPr>
            <w:tcW w:w="4765" w:type="dxa"/>
            <w:vMerge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067102" w:rsidRPr="00B60C98" w:rsidTr="00FF17C3">
        <w:trPr>
          <w:trHeight w:val="220"/>
        </w:trPr>
        <w:tc>
          <w:tcPr>
            <w:tcW w:w="4765" w:type="dxa"/>
            <w:vMerge w:val="restart"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FF17C3">
        <w:tc>
          <w:tcPr>
            <w:tcW w:w="4765" w:type="dxa"/>
            <w:vMerge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67102" w:rsidRPr="00B60C98" w:rsidTr="004E2E3C">
        <w:tc>
          <w:tcPr>
            <w:tcW w:w="4765" w:type="dxa"/>
            <w:vMerge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A0546B">
        <w:tc>
          <w:tcPr>
            <w:tcW w:w="5485" w:type="dxa"/>
            <w:gridSpan w:val="2"/>
            <w:shd w:val="clear" w:color="auto" w:fill="FFFFFF" w:themeFill="background1"/>
          </w:tcPr>
          <w:p w:rsidR="00067102" w:rsidRPr="00A054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shd w:val="clear" w:color="auto" w:fill="auto"/>
          </w:tcPr>
          <w:p w:rsidR="00067102" w:rsidRPr="00A054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102" w:rsidRPr="00A054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67102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** cr. Major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7102" w:rsidRPr="00B60C98" w:rsidRDefault="00067102" w:rsidP="00067102">
            <w:pPr>
              <w:jc w:val="center"/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02" w:rsidRPr="001F656B" w:rsidRDefault="00067102" w:rsidP="0006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ITC advisor for admission and program requirements.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67102" w:rsidRPr="00B60C98" w:rsidRDefault="00067102" w:rsidP="000671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7102" w:rsidRPr="00D62245" w:rsidRDefault="00067102" w:rsidP="00067102">
            <w:pPr>
              <w:rPr>
                <w:b/>
                <w:sz w:val="18"/>
                <w:szCs w:val="18"/>
              </w:rPr>
            </w:pPr>
            <w:r w:rsidRPr="00D62245">
              <w:rPr>
                <w:b/>
                <w:sz w:val="18"/>
                <w:szCs w:val="18"/>
              </w:rPr>
              <w:t>Program Prerequisites: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Nursing Assistant (CNA) card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Care Provider CPR card (AHA or Red Cross only)</w:t>
            </w:r>
          </w:p>
        </w:tc>
        <w:tc>
          <w:tcPr>
            <w:tcW w:w="1992" w:type="dxa"/>
            <w:shd w:val="clear" w:color="auto" w:fill="FFFFFF" w:themeFill="background1"/>
          </w:tcPr>
          <w:p w:rsidR="00067102" w:rsidRPr="00B60C98" w:rsidRDefault="00067102" w:rsidP="000671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EA5EDA" w:rsidP="0006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 Dosage Calculation Math Course from Workforce Training</w:t>
            </w: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  <w:tr w:rsidR="00067102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7102" w:rsidRPr="001F656B" w:rsidRDefault="00067102" w:rsidP="0006710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067102" w:rsidRPr="00B60C98" w:rsidRDefault="00067102" w:rsidP="0006710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5DA"/>
    <w:multiLevelType w:val="hybridMultilevel"/>
    <w:tmpl w:val="EB8CE026"/>
    <w:lvl w:ilvl="0" w:tplc="A8D6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67102"/>
    <w:rsid w:val="000717A1"/>
    <w:rsid w:val="0007395E"/>
    <w:rsid w:val="00083A19"/>
    <w:rsid w:val="00085859"/>
    <w:rsid w:val="00090385"/>
    <w:rsid w:val="000A6705"/>
    <w:rsid w:val="000B6EFB"/>
    <w:rsid w:val="000C4C05"/>
    <w:rsid w:val="000D3B74"/>
    <w:rsid w:val="000D6D37"/>
    <w:rsid w:val="001020DB"/>
    <w:rsid w:val="00121BC3"/>
    <w:rsid w:val="00122166"/>
    <w:rsid w:val="00122DC4"/>
    <w:rsid w:val="00140264"/>
    <w:rsid w:val="00170351"/>
    <w:rsid w:val="001706ED"/>
    <w:rsid w:val="00194BA6"/>
    <w:rsid w:val="001A7B31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2B69"/>
    <w:rsid w:val="00267812"/>
    <w:rsid w:val="002752DE"/>
    <w:rsid w:val="00292C65"/>
    <w:rsid w:val="00294674"/>
    <w:rsid w:val="002A1B37"/>
    <w:rsid w:val="002A64DB"/>
    <w:rsid w:val="002B4EDB"/>
    <w:rsid w:val="002B600D"/>
    <w:rsid w:val="002C6294"/>
    <w:rsid w:val="002D4F2A"/>
    <w:rsid w:val="002D5957"/>
    <w:rsid w:val="002E5A9E"/>
    <w:rsid w:val="002F47F2"/>
    <w:rsid w:val="003356C4"/>
    <w:rsid w:val="00343CCB"/>
    <w:rsid w:val="00352DC4"/>
    <w:rsid w:val="0037691A"/>
    <w:rsid w:val="00383443"/>
    <w:rsid w:val="00384E42"/>
    <w:rsid w:val="00386994"/>
    <w:rsid w:val="00390179"/>
    <w:rsid w:val="003936AE"/>
    <w:rsid w:val="00395948"/>
    <w:rsid w:val="003B1027"/>
    <w:rsid w:val="003B78A5"/>
    <w:rsid w:val="003D6373"/>
    <w:rsid w:val="003E5EB0"/>
    <w:rsid w:val="003F238B"/>
    <w:rsid w:val="003F2805"/>
    <w:rsid w:val="003F7D9B"/>
    <w:rsid w:val="00406935"/>
    <w:rsid w:val="00434098"/>
    <w:rsid w:val="00443C4E"/>
    <w:rsid w:val="004641E1"/>
    <w:rsid w:val="00466AA7"/>
    <w:rsid w:val="00473C19"/>
    <w:rsid w:val="00477592"/>
    <w:rsid w:val="00485255"/>
    <w:rsid w:val="00487B41"/>
    <w:rsid w:val="004B2B19"/>
    <w:rsid w:val="004D734C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0B63"/>
    <w:rsid w:val="006158FE"/>
    <w:rsid w:val="00621424"/>
    <w:rsid w:val="00623984"/>
    <w:rsid w:val="0063135C"/>
    <w:rsid w:val="00631499"/>
    <w:rsid w:val="00637C27"/>
    <w:rsid w:val="00637CEE"/>
    <w:rsid w:val="00663CDA"/>
    <w:rsid w:val="006808E0"/>
    <w:rsid w:val="00682A25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7369"/>
    <w:rsid w:val="00975015"/>
    <w:rsid w:val="0098617C"/>
    <w:rsid w:val="009A5653"/>
    <w:rsid w:val="009B42A4"/>
    <w:rsid w:val="009C75C0"/>
    <w:rsid w:val="009D3947"/>
    <w:rsid w:val="009D5EC4"/>
    <w:rsid w:val="00A00158"/>
    <w:rsid w:val="00A0546B"/>
    <w:rsid w:val="00A14EEF"/>
    <w:rsid w:val="00A25F87"/>
    <w:rsid w:val="00A26C1B"/>
    <w:rsid w:val="00A3318E"/>
    <w:rsid w:val="00A40CF8"/>
    <w:rsid w:val="00A513C9"/>
    <w:rsid w:val="00A73D2C"/>
    <w:rsid w:val="00A94A30"/>
    <w:rsid w:val="00AA1DB7"/>
    <w:rsid w:val="00AB07CA"/>
    <w:rsid w:val="00AB266D"/>
    <w:rsid w:val="00AB7151"/>
    <w:rsid w:val="00AC15BC"/>
    <w:rsid w:val="00AC4816"/>
    <w:rsid w:val="00AC5A04"/>
    <w:rsid w:val="00B0107F"/>
    <w:rsid w:val="00B10A1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62245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512A4"/>
    <w:rsid w:val="00E6320C"/>
    <w:rsid w:val="00E67D37"/>
    <w:rsid w:val="00E71323"/>
    <w:rsid w:val="00E725D8"/>
    <w:rsid w:val="00E80337"/>
    <w:rsid w:val="00E82317"/>
    <w:rsid w:val="00EA5EDA"/>
    <w:rsid w:val="00EB646B"/>
    <w:rsid w:val="00EC5F99"/>
    <w:rsid w:val="00EE040E"/>
    <w:rsid w:val="00F02567"/>
    <w:rsid w:val="00F063C3"/>
    <w:rsid w:val="00F12DDB"/>
    <w:rsid w:val="00F4069D"/>
    <w:rsid w:val="00F5131F"/>
    <w:rsid w:val="00F546CF"/>
    <w:rsid w:val="00F74EE3"/>
    <w:rsid w:val="00F84E02"/>
    <w:rsid w:val="00F859C0"/>
    <w:rsid w:val="00F941F6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D7661-E607-434E-8295-0695959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Tiffiany Mitchell</cp:lastModifiedBy>
  <cp:revision>1</cp:revision>
  <cp:lastPrinted>2019-06-13T19:22:00Z</cp:lastPrinted>
  <dcterms:created xsi:type="dcterms:W3CDTF">2019-06-13T21:08:00Z</dcterms:created>
  <dcterms:modified xsi:type="dcterms:W3CDTF">2019-07-30T19:10:00Z</dcterms:modified>
</cp:coreProperties>
</file>