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8903" w14:textId="77777777" w:rsidR="00C04A5A" w:rsidRDefault="00F509A6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8181B1" wp14:editId="01592CA9">
            <wp:simplePos x="0" y="0"/>
            <wp:positionH relativeFrom="column">
              <wp:posOffset>0</wp:posOffset>
            </wp:positionH>
            <wp:positionV relativeFrom="paragraph">
              <wp:posOffset>-88900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2FC33" wp14:editId="54622232">
                <wp:simplePos x="0" y="0"/>
                <wp:positionH relativeFrom="margin">
                  <wp:posOffset>3019425</wp:posOffset>
                </wp:positionH>
                <wp:positionV relativeFrom="paragraph">
                  <wp:posOffset>-190500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3824AE" w:rsidRPr="001109FC" w14:paraId="61EE4000" w14:textId="77777777" w:rsidTr="001A5A13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538775BB" w14:textId="1B08509E" w:rsidR="003824AE" w:rsidRPr="001A5A13" w:rsidRDefault="00203079" w:rsidP="00E1426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AD6C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AD6C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0EBC5EE7" w14:textId="77777777" w:rsidR="003824AE" w:rsidRPr="001A5A13" w:rsidRDefault="003824AE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General Business</w:t>
                                  </w:r>
                                </w:p>
                                <w:p w14:paraId="6B9180D5" w14:textId="77777777" w:rsidR="003824AE" w:rsidRPr="001A5A13" w:rsidRDefault="003824AE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48085F11" w14:textId="77777777" w:rsidR="003824AE" w:rsidRPr="00AF597C" w:rsidRDefault="003824A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433FA67" w14:textId="77777777" w:rsidR="003824AE" w:rsidRPr="001109FC" w:rsidRDefault="003824A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919F21F" w14:textId="77777777" w:rsidR="003824AE" w:rsidRDefault="00180E7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8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824AE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3824A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36A6BA6" w14:textId="77777777" w:rsidR="003824AE" w:rsidRPr="001109FC" w:rsidRDefault="003824AE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4B097B9" w14:textId="77777777" w:rsidR="003824AE" w:rsidRPr="001109FC" w:rsidRDefault="003824AE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5B95491" w14:textId="77777777" w:rsidR="003824AE" w:rsidRPr="00AF597C" w:rsidRDefault="00180E7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0307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824A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824A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824A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C1A2DA0" w14:textId="77777777" w:rsidR="003824AE" w:rsidRPr="00E14260" w:rsidRDefault="003824AE" w:rsidP="003824A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F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-1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3824AE" w:rsidRPr="001109FC" w14:paraId="61EE4000" w14:textId="77777777" w:rsidTr="001A5A13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538775BB" w14:textId="1B08509E" w:rsidR="003824AE" w:rsidRPr="001A5A13" w:rsidRDefault="00203079" w:rsidP="00E1426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AD6C1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AD6C1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EBC5EE7" w14:textId="77777777" w:rsidR="003824AE" w:rsidRPr="001A5A13" w:rsidRDefault="003824AE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General Business</w:t>
                            </w:r>
                          </w:p>
                          <w:p w14:paraId="6B9180D5" w14:textId="77777777" w:rsidR="003824AE" w:rsidRPr="001A5A13" w:rsidRDefault="003824AE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48085F11" w14:textId="77777777" w:rsidR="003824AE" w:rsidRPr="00AF597C" w:rsidRDefault="003824A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433FA67" w14:textId="77777777" w:rsidR="003824AE" w:rsidRPr="001109FC" w:rsidRDefault="003824A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919F21F" w14:textId="77777777" w:rsidR="003824AE" w:rsidRDefault="00180E7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278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824AE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3824A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36A6BA6" w14:textId="77777777" w:rsidR="003824AE" w:rsidRPr="001109FC" w:rsidRDefault="003824AE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4B097B9" w14:textId="77777777" w:rsidR="003824AE" w:rsidRPr="001109FC" w:rsidRDefault="003824AE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5B95491" w14:textId="77777777" w:rsidR="003824AE" w:rsidRPr="00AF597C" w:rsidRDefault="00180E7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307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824AE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24A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24A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C1A2DA0" w14:textId="77777777" w:rsidR="003824AE" w:rsidRPr="00E14260" w:rsidRDefault="003824AE" w:rsidP="003824A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70FD5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5"/>
        <w:gridCol w:w="432"/>
        <w:gridCol w:w="633"/>
        <w:gridCol w:w="905"/>
        <w:gridCol w:w="805"/>
        <w:gridCol w:w="2169"/>
        <w:gridCol w:w="2169"/>
      </w:tblGrid>
      <w:tr w:rsidR="00BD787A" w14:paraId="09C3AD0D" w14:textId="77777777" w:rsidTr="004C442C">
        <w:trPr>
          <w:trHeight w:val="360"/>
        </w:trPr>
        <w:tc>
          <w:tcPr>
            <w:tcW w:w="4065" w:type="dxa"/>
            <w:vAlign w:val="center"/>
          </w:tcPr>
          <w:p w14:paraId="4C572CC1" w14:textId="77777777" w:rsidR="008B1851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  <w:p w14:paraId="475CC1CD" w14:textId="77777777" w:rsidR="004C442C" w:rsidRPr="004C442C" w:rsidRDefault="004C442C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432" w:type="dxa"/>
            <w:vAlign w:val="center"/>
          </w:tcPr>
          <w:p w14:paraId="4C83BF92" w14:textId="77777777" w:rsidR="008B1851" w:rsidRPr="004C442C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3" w:type="dxa"/>
            <w:vAlign w:val="center"/>
          </w:tcPr>
          <w:p w14:paraId="755925AB" w14:textId="77777777" w:rsidR="00D86D33" w:rsidRPr="004C442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780704F5" w14:textId="77777777" w:rsidR="008B1851" w:rsidRPr="004C442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5" w:type="dxa"/>
            <w:vAlign w:val="center"/>
          </w:tcPr>
          <w:p w14:paraId="40562450" w14:textId="77777777" w:rsidR="002E5A9E" w:rsidRPr="004C442C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4C442C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43BBEDE6" w14:textId="77777777" w:rsidR="002E5A9E" w:rsidRPr="004C442C" w:rsidRDefault="002E5A9E" w:rsidP="004C442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05" w:type="dxa"/>
            <w:vAlign w:val="center"/>
          </w:tcPr>
          <w:p w14:paraId="1BA26C6B" w14:textId="77777777" w:rsidR="008B1851" w:rsidRPr="004C442C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69" w:type="dxa"/>
            <w:vAlign w:val="center"/>
          </w:tcPr>
          <w:p w14:paraId="412612DF" w14:textId="77777777" w:rsidR="008B1851" w:rsidRPr="004C442C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69" w:type="dxa"/>
            <w:vAlign w:val="center"/>
          </w:tcPr>
          <w:p w14:paraId="6CAED238" w14:textId="77777777" w:rsidR="008B1851" w:rsidRPr="004C442C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514C8EDA" w14:textId="77777777" w:rsidTr="00BE495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2D28532" w14:textId="77777777" w:rsidR="00DF097F" w:rsidRPr="004C442C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931862" w14:paraId="60FD51D1" w14:textId="77777777" w:rsidTr="00BE4958">
        <w:tc>
          <w:tcPr>
            <w:tcW w:w="4065" w:type="dxa"/>
          </w:tcPr>
          <w:p w14:paraId="01112A2D" w14:textId="77777777" w:rsidR="00931862" w:rsidRPr="004C442C" w:rsidRDefault="00931862" w:rsidP="0093186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2" w:type="dxa"/>
            <w:vAlign w:val="center"/>
          </w:tcPr>
          <w:p w14:paraId="0A8B9FD2" w14:textId="77777777" w:rsidR="00931862" w:rsidRPr="004C442C" w:rsidRDefault="00931862" w:rsidP="009318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297EF9DB" w14:textId="77777777" w:rsidR="00931862" w:rsidRPr="004C442C" w:rsidRDefault="00931862" w:rsidP="009318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07441F3D" w14:textId="77777777" w:rsidR="00931862" w:rsidRPr="004C442C" w:rsidRDefault="00931862" w:rsidP="009318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5B6F2CBB" w14:textId="77777777" w:rsidR="00931862" w:rsidRPr="004C442C" w:rsidRDefault="00931862" w:rsidP="009318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14:paraId="5313E1A7" w14:textId="77777777" w:rsidR="00931862" w:rsidRPr="004C442C" w:rsidRDefault="00931862" w:rsidP="0093186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69" w:type="dxa"/>
            <w:vAlign w:val="center"/>
          </w:tcPr>
          <w:p w14:paraId="3CC4B26A" w14:textId="77777777" w:rsidR="00931862" w:rsidRPr="004C442C" w:rsidRDefault="00931862" w:rsidP="009318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3AF2F297" w14:textId="77777777" w:rsidTr="00BE4958">
        <w:tc>
          <w:tcPr>
            <w:tcW w:w="4065" w:type="dxa"/>
          </w:tcPr>
          <w:p w14:paraId="71389970" w14:textId="77777777" w:rsidR="00966D22" w:rsidRPr="004C442C" w:rsidRDefault="00966D22" w:rsidP="00966D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14:paraId="236347B7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32C2EBDB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7ADF091F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596DDEED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14:paraId="670DFCE4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14:paraId="1EABAC05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70C7E991" w14:textId="77777777" w:rsidTr="00F8421C">
        <w:tc>
          <w:tcPr>
            <w:tcW w:w="4065" w:type="dxa"/>
          </w:tcPr>
          <w:p w14:paraId="15515C3B" w14:textId="77777777" w:rsidR="00966D22" w:rsidRPr="004C442C" w:rsidRDefault="00381A0C" w:rsidP="00966D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381A0C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32" w:type="dxa"/>
            <w:vAlign w:val="center"/>
          </w:tcPr>
          <w:p w14:paraId="6D4C00F3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7CD48FD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3975DC2A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798C1152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  <w:vAlign w:val="center"/>
          </w:tcPr>
          <w:p w14:paraId="0D815D5F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14:paraId="36E7AC40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43D7D78C" w14:textId="77777777" w:rsidTr="00197401">
        <w:tc>
          <w:tcPr>
            <w:tcW w:w="4065" w:type="dxa"/>
          </w:tcPr>
          <w:p w14:paraId="4058431B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7 or  8: INFO/CS 1181 or INFO 1101 or FIN 1115</w:t>
            </w:r>
          </w:p>
        </w:tc>
        <w:tc>
          <w:tcPr>
            <w:tcW w:w="432" w:type="dxa"/>
            <w:vAlign w:val="center"/>
          </w:tcPr>
          <w:p w14:paraId="15133E26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E43FB64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310FFF06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4DB75EE6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14:paraId="0EC06F9B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14:paraId="07863CD1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3F58B4DC" w14:textId="77777777" w:rsidTr="00197401">
        <w:tc>
          <w:tcPr>
            <w:tcW w:w="4065" w:type="dxa"/>
          </w:tcPr>
          <w:p w14:paraId="4A74E37C" w14:textId="77777777" w:rsidR="00966D22" w:rsidRPr="004C442C" w:rsidRDefault="00620E1C" w:rsidP="00966D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620E1C">
              <w:rPr>
                <w:rFonts w:cstheme="minorHAnsi"/>
                <w:sz w:val="15"/>
                <w:szCs w:val="15"/>
              </w:rPr>
              <w:t>Appropriate math prerequisite (MATH 11</w:t>
            </w:r>
            <w:r>
              <w:rPr>
                <w:rFonts w:cstheme="minorHAnsi"/>
                <w:sz w:val="15"/>
                <w:szCs w:val="15"/>
              </w:rPr>
              <w:t>08</w:t>
            </w:r>
            <w:r w:rsidRPr="00620E1C">
              <w:rPr>
                <w:rFonts w:cstheme="minorHAnsi"/>
                <w:sz w:val="15"/>
                <w:szCs w:val="15"/>
              </w:rPr>
              <w:t>) or Free Electives</w:t>
            </w:r>
          </w:p>
        </w:tc>
        <w:tc>
          <w:tcPr>
            <w:tcW w:w="432" w:type="dxa"/>
            <w:vAlign w:val="center"/>
          </w:tcPr>
          <w:p w14:paraId="0147ECC9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3F537B3D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00ABB10D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55B3EF27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72EA842E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29DDDC49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416D2054" w14:textId="77777777" w:rsidTr="00197401">
        <w:tc>
          <w:tcPr>
            <w:tcW w:w="4065" w:type="dxa"/>
            <w:shd w:val="clear" w:color="auto" w:fill="F2F2F2" w:themeFill="background1" w:themeFillShade="F2"/>
          </w:tcPr>
          <w:p w14:paraId="491F3BAE" w14:textId="77777777" w:rsidR="00966D22" w:rsidRPr="004C442C" w:rsidRDefault="00966D22" w:rsidP="00966D22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4E41614B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3D3E6758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1E0F606E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4EF31E0C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5FD49424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7944047D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07BF5653" w14:textId="77777777" w:rsidTr="00197401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27E062B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966D22" w14:paraId="3DC6B874" w14:textId="77777777" w:rsidTr="00197401">
        <w:tc>
          <w:tcPr>
            <w:tcW w:w="4065" w:type="dxa"/>
          </w:tcPr>
          <w:p w14:paraId="525F5231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2" w:type="dxa"/>
            <w:vAlign w:val="center"/>
          </w:tcPr>
          <w:p w14:paraId="2DE109CD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2D41DBCF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14:paraId="529A61F9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07AD7C21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257FBC55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69" w:type="dxa"/>
          </w:tcPr>
          <w:p w14:paraId="3068C127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1DD54AE8" w14:textId="77777777" w:rsidTr="00197401">
        <w:tc>
          <w:tcPr>
            <w:tcW w:w="4065" w:type="dxa"/>
          </w:tcPr>
          <w:p w14:paraId="0B9F1854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2" w:type="dxa"/>
            <w:vAlign w:val="center"/>
          </w:tcPr>
          <w:p w14:paraId="71750E5A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32B4899C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530FE356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239146E4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17595AD8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59FEC4EB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78EB1404" w14:textId="77777777" w:rsidTr="00197401">
        <w:tc>
          <w:tcPr>
            <w:tcW w:w="4065" w:type="dxa"/>
          </w:tcPr>
          <w:p w14:paraId="1AA77076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2" w:type="dxa"/>
            <w:vAlign w:val="center"/>
          </w:tcPr>
          <w:p w14:paraId="249231F7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7939511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3CA79D5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59B08CE3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6519B641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2671DAFE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1A13BBB7" w14:textId="77777777" w:rsidTr="00197401">
        <w:tc>
          <w:tcPr>
            <w:tcW w:w="4065" w:type="dxa"/>
          </w:tcPr>
          <w:p w14:paraId="6D6BE42C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2" w:type="dxa"/>
            <w:vAlign w:val="center"/>
          </w:tcPr>
          <w:p w14:paraId="5F1D5C9A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  <w:vAlign w:val="center"/>
          </w:tcPr>
          <w:p w14:paraId="04765A17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4B6AC52C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5A1B1840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5C7E4556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7336D845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27AAADB7" w14:textId="77777777" w:rsidTr="00197401">
        <w:tc>
          <w:tcPr>
            <w:tcW w:w="4065" w:type="dxa"/>
          </w:tcPr>
          <w:p w14:paraId="02151DA5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2" w:type="dxa"/>
            <w:vAlign w:val="center"/>
          </w:tcPr>
          <w:p w14:paraId="7F1F0553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641C3ECF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2AA26D22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34417457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4E18EFEB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2DB8DAB2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7BAD62AA" w14:textId="77777777" w:rsidTr="00197401">
        <w:tc>
          <w:tcPr>
            <w:tcW w:w="4065" w:type="dxa"/>
            <w:shd w:val="clear" w:color="auto" w:fill="F2F2F2" w:themeFill="background1" w:themeFillShade="F2"/>
          </w:tcPr>
          <w:p w14:paraId="59D71128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2ABA16E8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400D80EC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6117B1E1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650FDDE7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2CC0C69A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7A8FDA0F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658439CE" w14:textId="77777777" w:rsidTr="00197401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5AEFF48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966D22" w14:paraId="3B718E99" w14:textId="77777777" w:rsidTr="00197401">
        <w:tc>
          <w:tcPr>
            <w:tcW w:w="4065" w:type="dxa"/>
          </w:tcPr>
          <w:p w14:paraId="1CAA8D13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2" w:type="dxa"/>
            <w:vAlign w:val="center"/>
          </w:tcPr>
          <w:p w14:paraId="55F2C155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5CEFB2E4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72AECCEF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36F8F38C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14:paraId="07A40C1E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966D22" w14:paraId="090D0032" w14:textId="77777777" w:rsidTr="00197401">
        <w:tc>
          <w:tcPr>
            <w:tcW w:w="4065" w:type="dxa"/>
          </w:tcPr>
          <w:p w14:paraId="0E786A2A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14:paraId="3C8D73EC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9A4F416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6834B12D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487E0C99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26B63016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365F820D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08D3BCC2" w14:textId="77777777" w:rsidTr="00462781">
        <w:tc>
          <w:tcPr>
            <w:tcW w:w="4065" w:type="dxa"/>
            <w:shd w:val="clear" w:color="auto" w:fill="auto"/>
          </w:tcPr>
          <w:p w14:paraId="52CD3EFA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2" w:type="dxa"/>
            <w:vAlign w:val="center"/>
          </w:tcPr>
          <w:p w14:paraId="26F5DB3B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3" w:type="dxa"/>
            <w:vAlign w:val="center"/>
          </w:tcPr>
          <w:p w14:paraId="40E83B2E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283317E6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4B289145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14:paraId="6E59DF2D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MATH 1108 (min. grade of C-) ENGL 1101 (or equivalent)</w:t>
            </w:r>
          </w:p>
        </w:tc>
      </w:tr>
      <w:tr w:rsidR="00966D22" w14:paraId="3761AFF7" w14:textId="77777777" w:rsidTr="00462781">
        <w:tc>
          <w:tcPr>
            <w:tcW w:w="4065" w:type="dxa"/>
            <w:shd w:val="clear" w:color="auto" w:fill="auto"/>
          </w:tcPr>
          <w:p w14:paraId="3DFD183F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2" w:type="dxa"/>
            <w:vAlign w:val="center"/>
          </w:tcPr>
          <w:p w14:paraId="31980473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2FEF8845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34B8667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536FCDE5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169" w:type="dxa"/>
          </w:tcPr>
          <w:p w14:paraId="033AB80A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7EB3160B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278E0B26" w14:textId="77777777" w:rsidTr="00197401">
        <w:tc>
          <w:tcPr>
            <w:tcW w:w="4065" w:type="dxa"/>
          </w:tcPr>
          <w:p w14:paraId="39A86CF9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2" w:type="dxa"/>
            <w:vAlign w:val="center"/>
          </w:tcPr>
          <w:p w14:paraId="0D6968EC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FEADEC2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07074B9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453A922E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7306D8A8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69" w:type="dxa"/>
          </w:tcPr>
          <w:p w14:paraId="68B29F16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5DFE09C9" w14:textId="77777777" w:rsidTr="00197401">
        <w:tc>
          <w:tcPr>
            <w:tcW w:w="4065" w:type="dxa"/>
            <w:shd w:val="clear" w:color="auto" w:fill="F2F2F2" w:themeFill="background1" w:themeFillShade="F2"/>
          </w:tcPr>
          <w:p w14:paraId="0F4E89D3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530A0F09" w14:textId="77777777" w:rsidR="00966D22" w:rsidRPr="004C442C" w:rsidRDefault="00C40FD7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43EFACA1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5CBE6697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0F72A159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3BA49BCA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34F960A9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322D86BC" w14:textId="77777777" w:rsidTr="00197401">
        <w:tc>
          <w:tcPr>
            <w:tcW w:w="4065" w:type="dxa"/>
            <w:shd w:val="clear" w:color="auto" w:fill="D9D9D9" w:themeFill="background1" w:themeFillShade="D9"/>
          </w:tcPr>
          <w:p w14:paraId="75CA4E6A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D2F3603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737F485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8AC6DA7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19F7899F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48674618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3CF8DC70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49B1C822" w14:textId="77777777" w:rsidTr="00462781">
        <w:tc>
          <w:tcPr>
            <w:tcW w:w="4065" w:type="dxa"/>
            <w:shd w:val="clear" w:color="auto" w:fill="auto"/>
          </w:tcPr>
          <w:p w14:paraId="1796B02B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2" w:type="dxa"/>
            <w:vAlign w:val="center"/>
          </w:tcPr>
          <w:p w14:paraId="0AF11B3F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5EAEE726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76E67D89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036ADDB8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35C89384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169" w:type="dxa"/>
          </w:tcPr>
          <w:p w14:paraId="6AD00737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6AD9364E" w14:textId="77777777" w:rsidTr="00462781">
        <w:tc>
          <w:tcPr>
            <w:tcW w:w="4065" w:type="dxa"/>
            <w:shd w:val="clear" w:color="auto" w:fill="auto"/>
          </w:tcPr>
          <w:p w14:paraId="4457A3A2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2" w:type="dxa"/>
            <w:vAlign w:val="center"/>
          </w:tcPr>
          <w:p w14:paraId="712D4B2D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71A9E891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E4C002F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64AFC824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469DE857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32E73496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32046D7F" w14:textId="77777777" w:rsidTr="00462781">
        <w:tc>
          <w:tcPr>
            <w:tcW w:w="4065" w:type="dxa"/>
            <w:shd w:val="clear" w:color="auto" w:fill="auto"/>
          </w:tcPr>
          <w:p w14:paraId="2A054A0B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2261 Legal Environment of Organizations</w:t>
            </w:r>
          </w:p>
        </w:tc>
        <w:tc>
          <w:tcPr>
            <w:tcW w:w="432" w:type="dxa"/>
            <w:vAlign w:val="center"/>
          </w:tcPr>
          <w:p w14:paraId="27F65DA4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317327A8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29C53206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0D1CC96E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24682BBF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69" w:type="dxa"/>
          </w:tcPr>
          <w:p w14:paraId="4B630D5C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6CC90AF7" w14:textId="77777777" w:rsidTr="00462781">
        <w:tc>
          <w:tcPr>
            <w:tcW w:w="4065" w:type="dxa"/>
            <w:shd w:val="clear" w:color="auto" w:fill="auto"/>
          </w:tcPr>
          <w:p w14:paraId="6EE96A44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2" w:type="dxa"/>
            <w:vAlign w:val="center"/>
          </w:tcPr>
          <w:p w14:paraId="0B9E9756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5E206F9E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D66F524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11D71968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69" w:type="dxa"/>
          </w:tcPr>
          <w:p w14:paraId="03F66E85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169" w:type="dxa"/>
          </w:tcPr>
          <w:p w14:paraId="1FFA9F96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7B5FCF0A" w14:textId="77777777" w:rsidTr="00462781">
        <w:tc>
          <w:tcPr>
            <w:tcW w:w="4065" w:type="dxa"/>
            <w:shd w:val="clear" w:color="auto" w:fill="auto"/>
          </w:tcPr>
          <w:p w14:paraId="77B69EE3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2" w:type="dxa"/>
            <w:vAlign w:val="center"/>
          </w:tcPr>
          <w:p w14:paraId="33FA5FBB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273746C0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0EA207F9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79189539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3F21ADA2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0A0EF87F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216250A7" w14:textId="77777777" w:rsidTr="00197401">
        <w:trPr>
          <w:trHeight w:val="260"/>
        </w:trPr>
        <w:tc>
          <w:tcPr>
            <w:tcW w:w="4065" w:type="dxa"/>
            <w:shd w:val="clear" w:color="auto" w:fill="F2F2F2" w:themeFill="background1" w:themeFillShade="F2"/>
          </w:tcPr>
          <w:p w14:paraId="2596A799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1FA860E4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1999C92C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3BC75542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691E8843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535E5086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64440AE1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0F925E10" w14:textId="77777777" w:rsidTr="00197401">
        <w:tc>
          <w:tcPr>
            <w:tcW w:w="4065" w:type="dxa"/>
            <w:shd w:val="clear" w:color="auto" w:fill="D9D9D9" w:themeFill="background1" w:themeFillShade="D9"/>
          </w:tcPr>
          <w:p w14:paraId="53BCD442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E27CDA8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8096C2A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0C8761B3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40BBCCB8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7FA98DA0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26AB2AB6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14:paraId="4A75ACED" w14:textId="77777777" w:rsidTr="00197401">
        <w:tc>
          <w:tcPr>
            <w:tcW w:w="4065" w:type="dxa"/>
            <w:shd w:val="clear" w:color="auto" w:fill="FFFFFF" w:themeFill="background1"/>
          </w:tcPr>
          <w:p w14:paraId="7D2F4C66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GE Objective 9 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1A92D4ED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0DFF42EB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4B6FB67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  <w:shd w:val="clear" w:color="auto" w:fill="FFFFFF" w:themeFill="background1"/>
          </w:tcPr>
          <w:p w14:paraId="4AD76394" w14:textId="77777777"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shd w:val="clear" w:color="auto" w:fill="FFFFFF" w:themeFill="background1"/>
          </w:tcPr>
          <w:p w14:paraId="4413F158" w14:textId="77777777"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4C1E88DF" w14:textId="77777777"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220B4F53" w14:textId="77777777" w:rsidTr="00150FB9">
        <w:tc>
          <w:tcPr>
            <w:tcW w:w="4065" w:type="dxa"/>
            <w:vAlign w:val="bottom"/>
          </w:tcPr>
          <w:p w14:paraId="1F77D8BD" w14:textId="77777777" w:rsidR="00C40FD7" w:rsidRPr="0023312B" w:rsidRDefault="00C40FD7" w:rsidP="00C40FD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32" w:type="dxa"/>
            <w:vAlign w:val="center"/>
          </w:tcPr>
          <w:p w14:paraId="53C29FED" w14:textId="77777777"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6C7E3C0F" w14:textId="77777777"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41D2FA0B" w14:textId="77777777"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55CF55BB" w14:textId="77777777"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0E18C9B1" w14:textId="77777777" w:rsidR="00C40FD7" w:rsidRPr="0023312B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</w:t>
            </w:r>
            <w:r w:rsidR="00462781">
              <w:rPr>
                <w:rFonts w:cstheme="minorHAnsi"/>
                <w:sz w:val="15"/>
                <w:szCs w:val="15"/>
              </w:rPr>
              <w:t>,</w:t>
            </w:r>
            <w:r>
              <w:rPr>
                <w:rFonts w:cstheme="minorHAnsi"/>
                <w:sz w:val="15"/>
                <w:szCs w:val="15"/>
              </w:rPr>
              <w:t xml:space="preserve"> MKTG 2225</w:t>
            </w:r>
          </w:p>
        </w:tc>
        <w:tc>
          <w:tcPr>
            <w:tcW w:w="2169" w:type="dxa"/>
            <w:shd w:val="clear" w:color="auto" w:fill="FFFFFF" w:themeFill="background1"/>
          </w:tcPr>
          <w:p w14:paraId="67FE4E36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25FC8BBC" w14:textId="77777777" w:rsidTr="00140099">
        <w:tc>
          <w:tcPr>
            <w:tcW w:w="4065" w:type="dxa"/>
          </w:tcPr>
          <w:p w14:paraId="26EEF799" w14:textId="77777777" w:rsidR="00C40FD7" w:rsidRPr="0023312B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14:paraId="389D7742" w14:textId="77777777" w:rsidR="00C40FD7" w:rsidRPr="0023312B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2" w:type="dxa"/>
            <w:vAlign w:val="center"/>
          </w:tcPr>
          <w:p w14:paraId="0BF4EE2E" w14:textId="77777777"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4E620DF6" w14:textId="77777777"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22BE7980" w14:textId="77777777"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0047E2E5" w14:textId="77777777"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14:paraId="60D811ED" w14:textId="77777777"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5C34ADC7" w14:textId="77777777" w:rsidR="00C40FD7" w:rsidRPr="0023312B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14:paraId="6BFB9D1B" w14:textId="77777777" w:rsidR="00C40FD7" w:rsidRPr="0023312B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169" w:type="dxa"/>
          </w:tcPr>
          <w:p w14:paraId="2EC711A4" w14:textId="77777777" w:rsidR="00C40FD7" w:rsidRPr="0023312B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4BCF7841" w14:textId="77777777" w:rsidTr="00462781">
        <w:tc>
          <w:tcPr>
            <w:tcW w:w="4065" w:type="dxa"/>
            <w:shd w:val="clear" w:color="auto" w:fill="auto"/>
            <w:vAlign w:val="bottom"/>
          </w:tcPr>
          <w:p w14:paraId="648965E4" w14:textId="77777777" w:rsidR="00C40FD7" w:rsidRPr="004C442C" w:rsidRDefault="00C40FD7" w:rsidP="00C40FD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>FIN 3315: Corporate Financial Management</w:t>
            </w:r>
          </w:p>
        </w:tc>
        <w:tc>
          <w:tcPr>
            <w:tcW w:w="432" w:type="dxa"/>
            <w:vAlign w:val="center"/>
          </w:tcPr>
          <w:p w14:paraId="0616B752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30836FF3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3D6A88BB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3B0C4467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8" w:type="dxa"/>
            <w:gridSpan w:val="2"/>
          </w:tcPr>
          <w:p w14:paraId="60A8EE6B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ACCT 2202, MGT 2216, ECON 2201 &amp; 2202</w:t>
            </w:r>
          </w:p>
        </w:tc>
      </w:tr>
      <w:tr w:rsidR="00C40FD7" w14:paraId="11238D96" w14:textId="77777777" w:rsidTr="00F8421C">
        <w:tc>
          <w:tcPr>
            <w:tcW w:w="4065" w:type="dxa"/>
            <w:vAlign w:val="bottom"/>
          </w:tcPr>
          <w:p w14:paraId="71453957" w14:textId="77777777" w:rsidR="00C40FD7" w:rsidRPr="004C442C" w:rsidRDefault="00C40FD7" w:rsidP="00C40FD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 xml:space="preserve">MGT 3312: Individual and Organizational Behavior </w:t>
            </w:r>
          </w:p>
        </w:tc>
        <w:tc>
          <w:tcPr>
            <w:tcW w:w="432" w:type="dxa"/>
            <w:vAlign w:val="center"/>
          </w:tcPr>
          <w:p w14:paraId="07B5B5BF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610A0CAB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5994E35F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3FE398E4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196D3374" w14:textId="77777777" w:rsidR="00C40FD7" w:rsidRPr="008467CB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169" w:type="dxa"/>
          </w:tcPr>
          <w:p w14:paraId="0D5BADB4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6E7C5A9F" w14:textId="77777777" w:rsidTr="00F8421C">
        <w:tc>
          <w:tcPr>
            <w:tcW w:w="4065" w:type="dxa"/>
            <w:shd w:val="clear" w:color="auto" w:fill="F2F2F2" w:themeFill="background1" w:themeFillShade="F2"/>
          </w:tcPr>
          <w:p w14:paraId="1BFB7A01" w14:textId="77777777" w:rsidR="00C40FD7" w:rsidRPr="004C442C" w:rsidRDefault="00C40FD7" w:rsidP="00C40FD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198428EB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7E228DD1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0EA791F3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4D96D70A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2EC48A94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4505117A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208C426A" w14:textId="77777777" w:rsidTr="00726357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3AD75C8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Six</w:t>
            </w:r>
          </w:p>
        </w:tc>
      </w:tr>
      <w:tr w:rsidR="00C40FD7" w14:paraId="05751599" w14:textId="77777777" w:rsidTr="00BE4958">
        <w:tc>
          <w:tcPr>
            <w:tcW w:w="4065" w:type="dxa"/>
            <w:vAlign w:val="bottom"/>
          </w:tcPr>
          <w:p w14:paraId="3FDC9E4C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INFO 3301: Intro to Informatics and Analytics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0DB18F85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6FDBA6D9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589CC240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10D4EEFD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14:paraId="53E11C4D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7E079F3E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7ACE1CFC" w14:textId="77777777" w:rsidTr="00BE4958">
        <w:tc>
          <w:tcPr>
            <w:tcW w:w="4065" w:type="dxa"/>
            <w:vAlign w:val="bottom"/>
          </w:tcPr>
          <w:p w14:paraId="77CA3CA9" w14:textId="77777777" w:rsidR="00C40FD7" w:rsidRPr="004C442C" w:rsidRDefault="00C40FD7" w:rsidP="00C40FD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14:paraId="2486146F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46CAB5AC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69A86F08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7DB88727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2B25F009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69764F53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4B633BFE" w14:textId="77777777" w:rsidTr="00BE4958">
        <w:tc>
          <w:tcPr>
            <w:tcW w:w="4065" w:type="dxa"/>
          </w:tcPr>
          <w:p w14:paraId="503AD6B9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MGT 3329: Operations and </w:t>
            </w:r>
            <w:r w:rsidR="00462781">
              <w:rPr>
                <w:rFonts w:cstheme="minorHAnsi"/>
                <w:sz w:val="15"/>
                <w:szCs w:val="15"/>
              </w:rPr>
              <w:t>Supply Chain Management</w:t>
            </w:r>
          </w:p>
        </w:tc>
        <w:tc>
          <w:tcPr>
            <w:tcW w:w="432" w:type="dxa"/>
          </w:tcPr>
          <w:p w14:paraId="7C4C55B0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17804304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2E97B085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0C5B9D69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31B27660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69" w:type="dxa"/>
          </w:tcPr>
          <w:p w14:paraId="26740151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3348F685" w14:textId="77777777" w:rsidTr="00BE4958">
        <w:tc>
          <w:tcPr>
            <w:tcW w:w="4065" w:type="dxa"/>
          </w:tcPr>
          <w:p w14:paraId="390168A0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</w:tcPr>
          <w:p w14:paraId="06178471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4F408D03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7A6E7B23" w14:textId="77777777"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7B76DFC1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1A72DAA3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433A6BDE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3876546A" w14:textId="77777777" w:rsidTr="00BE4958">
        <w:tc>
          <w:tcPr>
            <w:tcW w:w="4065" w:type="dxa"/>
          </w:tcPr>
          <w:p w14:paraId="1126221D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</w:tcPr>
          <w:p w14:paraId="7EF7652F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73F1B42E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1A9A4F82" w14:textId="77777777"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2CE8FF60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0199D4DB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058773E9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57F7692A" w14:textId="77777777" w:rsidTr="00BE4958">
        <w:tc>
          <w:tcPr>
            <w:tcW w:w="4065" w:type="dxa"/>
            <w:shd w:val="clear" w:color="auto" w:fill="F2F2F2" w:themeFill="background1" w:themeFillShade="F2"/>
            <w:vAlign w:val="bottom"/>
          </w:tcPr>
          <w:p w14:paraId="2E913045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12F5A5C7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74E58D8B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25740DED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7046FD75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6E7672D4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51201CA3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58329F4C" w14:textId="77777777" w:rsidTr="00580EF0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98A42D4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Seven</w:t>
            </w:r>
          </w:p>
        </w:tc>
      </w:tr>
      <w:tr w:rsidR="00C40FD7" w14:paraId="727A30F8" w14:textId="77777777" w:rsidTr="00BE4958">
        <w:tc>
          <w:tcPr>
            <w:tcW w:w="4065" w:type="dxa"/>
          </w:tcPr>
          <w:p w14:paraId="2916101C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  <w:shd w:val="clear" w:color="auto" w:fill="FFFFFF" w:themeFill="background1"/>
          </w:tcPr>
          <w:p w14:paraId="4E74D26B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14:paraId="72B94150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480B9039" w14:textId="77777777"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7EA8C5C7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14:paraId="2BB852CA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594CCDA6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0377DEB7" w14:textId="77777777" w:rsidTr="00BE4958">
        <w:tc>
          <w:tcPr>
            <w:tcW w:w="4065" w:type="dxa"/>
          </w:tcPr>
          <w:p w14:paraId="54B587DD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</w:tcPr>
          <w:p w14:paraId="532A072B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0E61ED51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5DD9F718" w14:textId="77777777"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0DE9362E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46D029C0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3ADE7694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1CAD5D82" w14:textId="77777777" w:rsidTr="00BE4958">
        <w:tc>
          <w:tcPr>
            <w:tcW w:w="4065" w:type="dxa"/>
          </w:tcPr>
          <w:p w14:paraId="28A7C8E1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Free electives</w:t>
            </w:r>
          </w:p>
        </w:tc>
        <w:tc>
          <w:tcPr>
            <w:tcW w:w="432" w:type="dxa"/>
          </w:tcPr>
          <w:p w14:paraId="47D234A2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6639FCF9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59AAB94B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05934E1D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7F28562B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497EB332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019FB84E" w14:textId="77777777" w:rsidTr="00BE4958">
        <w:tc>
          <w:tcPr>
            <w:tcW w:w="4065" w:type="dxa"/>
          </w:tcPr>
          <w:p w14:paraId="41E8FD9F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14:paraId="22569BD9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3" w:type="dxa"/>
          </w:tcPr>
          <w:p w14:paraId="6FA59A90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3F277222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67526AE0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5FDAFC20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6F072EEA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644CD83F" w14:textId="77777777" w:rsidTr="00BE4958">
        <w:tc>
          <w:tcPr>
            <w:tcW w:w="4065" w:type="dxa"/>
            <w:shd w:val="clear" w:color="auto" w:fill="F2F2F2" w:themeFill="background1" w:themeFillShade="F2"/>
          </w:tcPr>
          <w:p w14:paraId="676E2E06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08E88409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5B1E02C4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295D0D92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71DE50E2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78D1ECCD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28767AAC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685B2517" w14:textId="77777777" w:rsidTr="00D20E08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310D8D4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Eight</w:t>
            </w:r>
          </w:p>
        </w:tc>
      </w:tr>
      <w:tr w:rsidR="00C40FD7" w14:paraId="36ADB9EA" w14:textId="77777777" w:rsidTr="00BE4958">
        <w:trPr>
          <w:trHeight w:val="139"/>
        </w:trPr>
        <w:tc>
          <w:tcPr>
            <w:tcW w:w="4065" w:type="dxa"/>
            <w:shd w:val="clear" w:color="auto" w:fill="FFFFFF" w:themeFill="background1"/>
          </w:tcPr>
          <w:p w14:paraId="0BAAC8BD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4460: Problems in Policy and Management</w:t>
            </w:r>
          </w:p>
        </w:tc>
        <w:tc>
          <w:tcPr>
            <w:tcW w:w="432" w:type="dxa"/>
            <w:shd w:val="clear" w:color="auto" w:fill="FFFFFF" w:themeFill="background1"/>
          </w:tcPr>
          <w:p w14:paraId="31E3A4EC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14:paraId="053AB64C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38703CCE" w14:textId="77777777"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44D97158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8" w:type="dxa"/>
            <w:gridSpan w:val="2"/>
            <w:shd w:val="clear" w:color="auto" w:fill="FFFFFF" w:themeFill="background1"/>
          </w:tcPr>
          <w:p w14:paraId="64DE13E2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C40FD7" w14:paraId="060F896A" w14:textId="77777777" w:rsidTr="004C442C">
        <w:tc>
          <w:tcPr>
            <w:tcW w:w="4065" w:type="dxa"/>
            <w:shd w:val="clear" w:color="auto" w:fill="FFFFFF" w:themeFill="background1"/>
          </w:tcPr>
          <w:p w14:paraId="41C226AA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  <w:shd w:val="clear" w:color="auto" w:fill="FFFFFF" w:themeFill="background1"/>
          </w:tcPr>
          <w:p w14:paraId="50522DBC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14:paraId="7BB1674D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5FD4E54A" w14:textId="77777777"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056D2C84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14:paraId="48517541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780C2C61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74E99BC6" w14:textId="77777777" w:rsidTr="004C442C">
        <w:tc>
          <w:tcPr>
            <w:tcW w:w="4065" w:type="dxa"/>
          </w:tcPr>
          <w:p w14:paraId="1D176ADF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</w:tcPr>
          <w:p w14:paraId="266BABCE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0BAAB98F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2F9D4D83" w14:textId="77777777"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40B354A9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3AC3A878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7F22CB99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6862E2C0" w14:textId="77777777" w:rsidTr="004C442C">
        <w:tc>
          <w:tcPr>
            <w:tcW w:w="4065" w:type="dxa"/>
          </w:tcPr>
          <w:p w14:paraId="4109EA0C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Free Electives</w:t>
            </w:r>
          </w:p>
        </w:tc>
        <w:tc>
          <w:tcPr>
            <w:tcW w:w="432" w:type="dxa"/>
          </w:tcPr>
          <w:p w14:paraId="3464B696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3" w:type="dxa"/>
          </w:tcPr>
          <w:p w14:paraId="16BD655F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7AE6AEEC" w14:textId="77777777"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7ED18386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46AFAC2E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5C6D4E54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77B18107" w14:textId="77777777" w:rsidTr="004C442C">
        <w:tc>
          <w:tcPr>
            <w:tcW w:w="4065" w:type="dxa"/>
            <w:shd w:val="clear" w:color="auto" w:fill="F2F2F2" w:themeFill="background1" w:themeFillShade="F2"/>
          </w:tcPr>
          <w:p w14:paraId="34A1D1B8" w14:textId="77777777"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3EF73DE3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2E0DF03A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67C5B4D7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26B778CB" w14:textId="77777777"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67A1D1AB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45F589BA" w14:textId="77777777"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14:paraId="676392B1" w14:textId="77777777" w:rsidTr="004C442C">
        <w:tc>
          <w:tcPr>
            <w:tcW w:w="11178" w:type="dxa"/>
            <w:gridSpan w:val="7"/>
          </w:tcPr>
          <w:p w14:paraId="6FAFEF4A" w14:textId="77777777" w:rsidR="00C40FD7" w:rsidRPr="00943870" w:rsidRDefault="00C40FD7" w:rsidP="00C40FD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B7BCC90" w14:textId="77777777" w:rsidR="00C40FD7" w:rsidRPr="00C04A5A" w:rsidRDefault="00C40FD7" w:rsidP="00C40FD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14:paraId="71FF7D18" w14:textId="77777777" w:rsidR="00194BA6" w:rsidRDefault="00F509A6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6AC28" wp14:editId="07C76C20">
                <wp:simplePos x="0" y="0"/>
                <wp:positionH relativeFrom="margin">
                  <wp:posOffset>0</wp:posOffset>
                </wp:positionH>
                <wp:positionV relativeFrom="paragraph">
                  <wp:posOffset>370840</wp:posOffset>
                </wp:positionV>
                <wp:extent cx="708660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C4D1" w14:textId="77777777" w:rsidR="0094198B" w:rsidRPr="00D86D33" w:rsidRDefault="0094198B" w:rsidP="0094198B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DC76A55" w14:textId="77777777" w:rsidR="0094198B" w:rsidRPr="00121BC3" w:rsidRDefault="0094198B" w:rsidP="009419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4701A4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AC28" id="_x0000_s1027" type="#_x0000_t202" style="position:absolute;margin-left:0;margin-top:29.2pt;width:558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VrJQIAAEs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">
                <v:textbox>
                  <w:txbxContent>
                    <w:p w14:paraId="4E6CC4D1" w14:textId="77777777" w:rsidR="0094198B" w:rsidRPr="00D86D33" w:rsidRDefault="0094198B" w:rsidP="0094198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DC76A55" w14:textId="77777777" w:rsidR="0094198B" w:rsidRPr="00121BC3" w:rsidRDefault="0094198B" w:rsidP="0094198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4701A4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360"/>
        <w:gridCol w:w="23"/>
        <w:gridCol w:w="697"/>
      </w:tblGrid>
      <w:tr w:rsidR="004963F5" w:rsidRPr="00B60C98" w14:paraId="492E1D8D" w14:textId="77777777" w:rsidTr="004963F5">
        <w:tc>
          <w:tcPr>
            <w:tcW w:w="11155" w:type="dxa"/>
            <w:gridSpan w:val="8"/>
            <w:shd w:val="clear" w:color="auto" w:fill="auto"/>
            <w:vAlign w:val="center"/>
          </w:tcPr>
          <w:p w14:paraId="716EF807" w14:textId="5F517146" w:rsidR="004963F5" w:rsidRPr="004963F5" w:rsidRDefault="004963F5" w:rsidP="00AD6C1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BBA, General Business</w:t>
            </w:r>
            <w:r w:rsidR="00AD6C1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Page 2</w:t>
            </w:r>
          </w:p>
        </w:tc>
      </w:tr>
      <w:tr w:rsidR="00B60C98" w:rsidRPr="00B60C98" w14:paraId="3B0902FA" w14:textId="77777777" w:rsidTr="00931862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0930918D" w14:textId="5AFC8397" w:rsidR="00B60C98" w:rsidRPr="00B60C98" w:rsidRDefault="00E741A9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D6C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AD6C18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14:paraId="274C9435" w14:textId="77777777" w:rsidR="00B60C98" w:rsidRPr="00B60C98" w:rsidRDefault="00B60C98" w:rsidP="00213C7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5"/>
            <w:shd w:val="clear" w:color="auto" w:fill="F2F2F2" w:themeFill="background1" w:themeFillShade="F2"/>
          </w:tcPr>
          <w:p w14:paraId="3FDE81C2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624B469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5929FE2E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CB0C61" w:rsidRPr="00B60C98" w14:paraId="18821A61" w14:textId="77777777" w:rsidTr="00931862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63C4099C" w14:textId="77777777" w:rsidR="00CB0C61" w:rsidRPr="00C8023E" w:rsidRDefault="00CB0C61" w:rsidP="00CB0C61">
            <w:pPr>
              <w:rPr>
                <w:b/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72B188E0" w14:textId="77777777" w:rsidR="00CB0C61" w:rsidRPr="00C8023E" w:rsidRDefault="00C40FD7" w:rsidP="00213C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1FDCE619" w14:textId="77777777"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8741622" w14:textId="77777777" w:rsidR="00CB0C61" w:rsidRPr="00B60C98" w:rsidRDefault="00CB0C61" w:rsidP="00687E8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1862" w:rsidRPr="00B60C98" w14:paraId="7280216E" w14:textId="77777777" w:rsidTr="00931862">
        <w:tc>
          <w:tcPr>
            <w:tcW w:w="4855" w:type="dxa"/>
            <w:shd w:val="clear" w:color="auto" w:fill="auto"/>
          </w:tcPr>
          <w:p w14:paraId="523AB0D0" w14:textId="77777777" w:rsidR="00931862" w:rsidRPr="00C8023E" w:rsidRDefault="00931862" w:rsidP="00931862">
            <w:pPr>
              <w:rPr>
                <w:b/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>COB Core Requirements</w:t>
            </w:r>
          </w:p>
        </w:tc>
        <w:tc>
          <w:tcPr>
            <w:tcW w:w="644" w:type="dxa"/>
            <w:shd w:val="clear" w:color="auto" w:fill="auto"/>
          </w:tcPr>
          <w:p w14:paraId="309DF088" w14:textId="77777777" w:rsidR="00931862" w:rsidRPr="00C8023E" w:rsidRDefault="00C40FD7" w:rsidP="00931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36216A7F" w14:textId="77777777" w:rsidR="00931862" w:rsidRPr="00B60C98" w:rsidRDefault="00931862" w:rsidP="00931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AFF62DA" w14:textId="77777777" w:rsidR="00931862" w:rsidRPr="00B60C98" w:rsidRDefault="00931862" w:rsidP="00687E8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1862" w:rsidRPr="00B60C98" w14:paraId="6948097D" w14:textId="77777777" w:rsidTr="0094683E">
        <w:tc>
          <w:tcPr>
            <w:tcW w:w="4855" w:type="dxa"/>
            <w:shd w:val="clear" w:color="auto" w:fill="92D050"/>
          </w:tcPr>
          <w:p w14:paraId="388F69CE" w14:textId="77777777" w:rsidR="00931862" w:rsidRPr="00C8023E" w:rsidRDefault="00931862" w:rsidP="00931862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ACCT 2201 Principles of Accounting I</w:t>
            </w:r>
          </w:p>
        </w:tc>
        <w:tc>
          <w:tcPr>
            <w:tcW w:w="644" w:type="dxa"/>
          </w:tcPr>
          <w:p w14:paraId="70DACC97" w14:textId="77777777" w:rsidR="00931862" w:rsidRPr="00C8023E" w:rsidRDefault="00931862" w:rsidP="009318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14E7A502" w14:textId="77777777" w:rsidR="00931862" w:rsidRPr="00B60C98" w:rsidRDefault="00931862" w:rsidP="00931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15B203CA" w14:textId="77777777" w:rsidR="00931862" w:rsidRPr="00B60C98" w:rsidRDefault="00931862" w:rsidP="00687E8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1862" w:rsidRPr="00B60C98" w14:paraId="5A4BFCC7" w14:textId="77777777" w:rsidTr="0094683E">
        <w:trPr>
          <w:trHeight w:val="248"/>
        </w:trPr>
        <w:tc>
          <w:tcPr>
            <w:tcW w:w="4855" w:type="dxa"/>
            <w:shd w:val="clear" w:color="auto" w:fill="92D050"/>
          </w:tcPr>
          <w:p w14:paraId="0BA0E797" w14:textId="77777777" w:rsidR="00931862" w:rsidRPr="00C8023E" w:rsidRDefault="00931862" w:rsidP="00931862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ACCT 2202 Principles of Accounting II</w:t>
            </w:r>
          </w:p>
        </w:tc>
        <w:tc>
          <w:tcPr>
            <w:tcW w:w="644" w:type="dxa"/>
          </w:tcPr>
          <w:p w14:paraId="36E143E7" w14:textId="77777777" w:rsidR="00931862" w:rsidRPr="00C8023E" w:rsidRDefault="00931862" w:rsidP="009318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7AF6C9A9" w14:textId="77777777" w:rsidR="00931862" w:rsidRPr="00B60C98" w:rsidRDefault="00931862" w:rsidP="00931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</w:t>
            </w:r>
            <w:r>
              <w:rPr>
                <w:sz w:val="18"/>
                <w:szCs w:val="18"/>
              </w:rPr>
              <w:t xml:space="preserve">                       MGT 2216</w:t>
            </w:r>
            <w:r w:rsidRPr="00B60C98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8A342F1" w14:textId="77777777" w:rsidR="00931862" w:rsidRPr="00B60C98" w:rsidRDefault="00931862" w:rsidP="0068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31862" w:rsidRPr="00B60C98" w14:paraId="14737D6E" w14:textId="77777777" w:rsidTr="00931862">
        <w:trPr>
          <w:trHeight w:val="248"/>
        </w:trPr>
        <w:tc>
          <w:tcPr>
            <w:tcW w:w="4855" w:type="dxa"/>
            <w:shd w:val="clear" w:color="auto" w:fill="auto"/>
          </w:tcPr>
          <w:p w14:paraId="302D4758" w14:textId="77777777" w:rsidR="00931862" w:rsidRPr="00C8023E" w:rsidRDefault="00381A0C" w:rsidP="00931862">
            <w:pPr>
              <w:rPr>
                <w:rFonts w:cstheme="minorHAnsi"/>
                <w:sz w:val="18"/>
                <w:szCs w:val="18"/>
              </w:rPr>
            </w:pPr>
            <w:r w:rsidRPr="00381A0C">
              <w:rPr>
                <w:rFonts w:cstheme="minorHAnsi"/>
                <w:sz w:val="18"/>
                <w:szCs w:val="18"/>
              </w:rPr>
              <w:t>MGT 1101 Introduction to Business</w:t>
            </w:r>
          </w:p>
        </w:tc>
        <w:tc>
          <w:tcPr>
            <w:tcW w:w="644" w:type="dxa"/>
          </w:tcPr>
          <w:p w14:paraId="5416C7C5" w14:textId="77777777" w:rsidR="00931862" w:rsidRPr="00C8023E" w:rsidRDefault="00931862" w:rsidP="009318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08FAB161" w14:textId="77777777" w:rsidR="00931862" w:rsidRPr="00B60C98" w:rsidRDefault="00931862" w:rsidP="0093186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40FD7" w:rsidRPr="00B60C98" w14:paraId="5553FAD7" w14:textId="77777777" w:rsidTr="00931862">
        <w:trPr>
          <w:trHeight w:val="248"/>
        </w:trPr>
        <w:tc>
          <w:tcPr>
            <w:tcW w:w="4855" w:type="dxa"/>
            <w:shd w:val="clear" w:color="auto" w:fill="auto"/>
          </w:tcPr>
          <w:p w14:paraId="2D9F985D" w14:textId="77777777"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CMP 2201 Business and Professional Speaking</w:t>
            </w:r>
          </w:p>
        </w:tc>
        <w:tc>
          <w:tcPr>
            <w:tcW w:w="644" w:type="dxa"/>
            <w:shd w:val="clear" w:color="auto" w:fill="auto"/>
          </w:tcPr>
          <w:p w14:paraId="5EA4F27D" w14:textId="77777777"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78F782EB" w14:textId="77777777" w:rsidR="00C40FD7" w:rsidRPr="00B60C98" w:rsidRDefault="00C40FD7" w:rsidP="00C40FD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A666596" w14:textId="77777777" w:rsidR="00C40FD7" w:rsidRPr="00B60C98" w:rsidRDefault="00C40FD7" w:rsidP="00C40FD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D2474" w:rsidRPr="00B60C98" w14:paraId="453C146F" w14:textId="77777777" w:rsidTr="00D7497D">
        <w:trPr>
          <w:trHeight w:val="247"/>
        </w:trPr>
        <w:tc>
          <w:tcPr>
            <w:tcW w:w="5499" w:type="dxa"/>
            <w:gridSpan w:val="2"/>
            <w:shd w:val="clear" w:color="auto" w:fill="92D050"/>
          </w:tcPr>
          <w:p w14:paraId="11CAF1A9" w14:textId="77777777" w:rsidR="000D2474" w:rsidRPr="00C8023E" w:rsidRDefault="000D2474" w:rsidP="00C40FD7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ECON 2201 Principles of Macroeconomics   (included in Gen Ed Obj. 6)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31A594EC" w14:textId="77777777" w:rsidR="000D2474" w:rsidRPr="00B60C98" w:rsidRDefault="000D2474" w:rsidP="00C40FD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84EE1E0" w14:textId="77777777" w:rsidR="000D2474" w:rsidRPr="00B60C98" w:rsidRDefault="000D2474" w:rsidP="00C40FD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40FD7" w:rsidRPr="00B60C98" w14:paraId="4F212B2F" w14:textId="77777777" w:rsidTr="00C40FD7">
        <w:tc>
          <w:tcPr>
            <w:tcW w:w="4855" w:type="dxa"/>
            <w:shd w:val="clear" w:color="auto" w:fill="92D050"/>
          </w:tcPr>
          <w:p w14:paraId="2CE8B9CC" w14:textId="77777777"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2202 Principles of Microeconomics</w:t>
            </w:r>
          </w:p>
        </w:tc>
        <w:tc>
          <w:tcPr>
            <w:tcW w:w="644" w:type="dxa"/>
          </w:tcPr>
          <w:p w14:paraId="772C87EB" w14:textId="77777777" w:rsidR="00C40FD7" w:rsidRPr="00C8023E" w:rsidRDefault="00C40FD7" w:rsidP="00C40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02674726" w14:textId="77777777" w:rsidR="00C40FD7" w:rsidRPr="00B60C98" w:rsidRDefault="00C40FD7" w:rsidP="00C40F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40FD7" w:rsidRPr="00B60C98" w14:paraId="14127B22" w14:textId="77777777" w:rsidTr="00C40FD7">
        <w:tc>
          <w:tcPr>
            <w:tcW w:w="4855" w:type="dxa"/>
            <w:shd w:val="clear" w:color="auto" w:fill="FFFFFF" w:themeFill="background1"/>
          </w:tcPr>
          <w:p w14:paraId="468294A0" w14:textId="77777777"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Either ENGL 3307 Professional and Technical Writing</w:t>
            </w:r>
          </w:p>
          <w:p w14:paraId="1A8C93D8" w14:textId="77777777" w:rsidR="00C40FD7" w:rsidRPr="00C8023E" w:rsidRDefault="00C40FD7" w:rsidP="00F37000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Or E</w:t>
            </w:r>
            <w:r>
              <w:rPr>
                <w:rFonts w:cstheme="minorHAnsi"/>
                <w:sz w:val="18"/>
                <w:szCs w:val="18"/>
              </w:rPr>
              <w:t>NGL 3308 Business Communication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1E109785" w14:textId="77777777" w:rsidR="00C40FD7" w:rsidRPr="00C8023E" w:rsidRDefault="00C40FD7" w:rsidP="00C40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7D9178D1" w14:textId="77777777"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0D4F046" w14:textId="77777777" w:rsidR="00C40FD7" w:rsidRPr="00B60C98" w:rsidRDefault="00C40FD7" w:rsidP="00C40FD7">
            <w:pPr>
              <w:jc w:val="right"/>
              <w:rPr>
                <w:sz w:val="18"/>
                <w:szCs w:val="18"/>
              </w:rPr>
            </w:pPr>
          </w:p>
        </w:tc>
      </w:tr>
      <w:tr w:rsidR="00C40FD7" w:rsidRPr="00B60C98" w14:paraId="3309850B" w14:textId="77777777" w:rsidTr="00C40FD7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92D050"/>
          </w:tcPr>
          <w:p w14:paraId="240A88B1" w14:textId="77777777" w:rsidR="00C40FD7" w:rsidRPr="00C8023E" w:rsidRDefault="00C40FD7" w:rsidP="00C40FD7">
            <w:pPr>
              <w:rPr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FIN 3315 Corporate Financial Management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432AB0C3" w14:textId="77777777"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57CC0719" w14:textId="77777777"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9393741" w14:textId="77777777" w:rsidR="00C40FD7" w:rsidRPr="00B60C98" w:rsidRDefault="00C40FD7" w:rsidP="00C40FD7">
            <w:pPr>
              <w:jc w:val="right"/>
              <w:rPr>
                <w:sz w:val="18"/>
                <w:szCs w:val="18"/>
              </w:rPr>
            </w:pPr>
          </w:p>
        </w:tc>
      </w:tr>
      <w:tr w:rsidR="00C40FD7" w:rsidRPr="00B60C98" w14:paraId="041CF225" w14:textId="77777777" w:rsidTr="00023D1C">
        <w:trPr>
          <w:trHeight w:val="25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1B4F7" w14:textId="77777777" w:rsidR="00C40FD7" w:rsidRPr="00C8023E" w:rsidRDefault="00C40FD7" w:rsidP="00C40FD7">
            <w:pPr>
              <w:rPr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INFO 3301 Introduction to Informatics and Analytics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C82385" w14:textId="77777777"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2707A393" w14:textId="77777777"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B1AF459" w14:textId="77777777" w:rsidR="00C40FD7" w:rsidRPr="00B60C98" w:rsidRDefault="00C40FD7" w:rsidP="00C40FD7">
            <w:pPr>
              <w:jc w:val="right"/>
              <w:rPr>
                <w:sz w:val="18"/>
                <w:szCs w:val="18"/>
              </w:rPr>
            </w:pPr>
          </w:p>
        </w:tc>
      </w:tr>
      <w:tr w:rsidR="00C40FD7" w:rsidRPr="00B60C98" w14:paraId="2F580E6C" w14:textId="77777777" w:rsidTr="00462781">
        <w:trPr>
          <w:trHeight w:val="5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3A00" w14:textId="77777777" w:rsidR="00C40FD7" w:rsidRPr="00C8023E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F7F38E" w14:textId="77777777"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76477B74" w14:textId="77777777" w:rsidR="00C40FD7" w:rsidRPr="00B60C98" w:rsidRDefault="00C40FD7" w:rsidP="00C40F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40FD7" w:rsidRPr="00B60C98" w14:paraId="4AB41027" w14:textId="77777777" w:rsidTr="001455F5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02E13AF" w14:textId="77777777"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MGT 2216 Business Statistics                             (included in Gen Ed Obj. 3)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62B6013B" w14:textId="77777777" w:rsidR="00C40FD7" w:rsidRPr="00B60C98" w:rsidRDefault="00C40FD7" w:rsidP="00C40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B5A1A68" w14:textId="77777777" w:rsidR="00C40FD7" w:rsidRPr="00B60C98" w:rsidRDefault="00C40FD7" w:rsidP="00C40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0FD7" w:rsidRPr="00B60C98" w14:paraId="5543B9E2" w14:textId="77777777" w:rsidTr="00C40FD7">
        <w:tc>
          <w:tcPr>
            <w:tcW w:w="4855" w:type="dxa"/>
            <w:tcBorders>
              <w:top w:val="single" w:sz="4" w:space="0" w:color="auto"/>
            </w:tcBorders>
            <w:shd w:val="clear" w:color="auto" w:fill="92D050"/>
          </w:tcPr>
          <w:p w14:paraId="78DC721E" w14:textId="77777777"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MGT 2217 Advanced Business Statistics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14:paraId="3C12F3D1" w14:textId="77777777"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3E2069C6" w14:textId="77777777"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C86AA64" w14:textId="77777777" w:rsidR="00C40FD7" w:rsidRPr="00B60C98" w:rsidRDefault="00C40FD7" w:rsidP="00C40FD7">
            <w:pPr>
              <w:jc w:val="right"/>
              <w:rPr>
                <w:sz w:val="18"/>
                <w:szCs w:val="18"/>
              </w:rPr>
            </w:pPr>
          </w:p>
        </w:tc>
      </w:tr>
      <w:tr w:rsidR="00C40FD7" w:rsidRPr="00B60C98" w14:paraId="3BA3BB0E" w14:textId="77777777" w:rsidTr="00C40FD7">
        <w:trPr>
          <w:trHeight w:val="67"/>
        </w:trPr>
        <w:tc>
          <w:tcPr>
            <w:tcW w:w="4855" w:type="dxa"/>
            <w:shd w:val="clear" w:color="auto" w:fill="FFFFFF" w:themeFill="background1"/>
          </w:tcPr>
          <w:p w14:paraId="223F012C" w14:textId="77777777"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MGT 2261 Legal Environments of Organizations</w:t>
            </w:r>
          </w:p>
        </w:tc>
        <w:tc>
          <w:tcPr>
            <w:tcW w:w="644" w:type="dxa"/>
            <w:shd w:val="clear" w:color="auto" w:fill="FFFFFF" w:themeFill="background1"/>
          </w:tcPr>
          <w:p w14:paraId="661CC84D" w14:textId="77777777"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793D3193" w14:textId="77777777" w:rsidR="00C40FD7" w:rsidRPr="00B60C98" w:rsidRDefault="00C40FD7" w:rsidP="00C40F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40FD7" w:rsidRPr="00B60C98" w14:paraId="7CBA82B0" w14:textId="77777777" w:rsidTr="00C40FD7">
        <w:tc>
          <w:tcPr>
            <w:tcW w:w="4855" w:type="dxa"/>
            <w:shd w:val="clear" w:color="auto" w:fill="FFFFFF" w:themeFill="background1"/>
          </w:tcPr>
          <w:p w14:paraId="134BDC3C" w14:textId="77777777"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 xml:space="preserve">MGT 3312 Individual and Organizational Behavior </w:t>
            </w:r>
          </w:p>
        </w:tc>
        <w:tc>
          <w:tcPr>
            <w:tcW w:w="644" w:type="dxa"/>
            <w:shd w:val="clear" w:color="auto" w:fill="FFFFFF" w:themeFill="background1"/>
          </w:tcPr>
          <w:p w14:paraId="604C9C99" w14:textId="77777777"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76207943" w14:textId="77777777" w:rsidR="00C40FD7" w:rsidRPr="00B60C98" w:rsidRDefault="00C40FD7" w:rsidP="00C40F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3"/>
            <w:vMerge w:val="restart"/>
            <w:shd w:val="clear" w:color="auto" w:fill="FDE9D9" w:themeFill="accent6" w:themeFillTint="33"/>
          </w:tcPr>
          <w:p w14:paraId="56D8FDD1" w14:textId="77777777" w:rsidR="00C40FD7" w:rsidRPr="000F050D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INFO/CS 1181,</w:t>
            </w:r>
          </w:p>
          <w:p w14:paraId="5D8E2C24" w14:textId="77777777" w:rsidR="00C40FD7" w:rsidRPr="00B60C98" w:rsidRDefault="00C40FD7" w:rsidP="00C40FD7">
            <w:pPr>
              <w:rPr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FIN 1115, or INFO 1101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bottom"/>
          </w:tcPr>
          <w:p w14:paraId="32404C87" w14:textId="77777777" w:rsidR="00C40FD7" w:rsidRDefault="00C40FD7" w:rsidP="00C40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7C49CA6" w14:textId="77777777" w:rsidR="00C40FD7" w:rsidRPr="00B60C98" w:rsidRDefault="00C40FD7" w:rsidP="00C40FD7">
            <w:pPr>
              <w:jc w:val="center"/>
              <w:rPr>
                <w:sz w:val="18"/>
                <w:szCs w:val="18"/>
              </w:rPr>
            </w:pPr>
          </w:p>
        </w:tc>
      </w:tr>
      <w:tr w:rsidR="00C40FD7" w:rsidRPr="00B60C98" w14:paraId="6B4DB7DB" w14:textId="77777777" w:rsidTr="008513E6">
        <w:tc>
          <w:tcPr>
            <w:tcW w:w="4855" w:type="dxa"/>
            <w:shd w:val="clear" w:color="auto" w:fill="auto"/>
          </w:tcPr>
          <w:p w14:paraId="1A3499D8" w14:textId="77777777"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 xml:space="preserve">MGT 3329 Operations and </w:t>
            </w:r>
            <w:r w:rsidR="00462781">
              <w:rPr>
                <w:rFonts w:cstheme="minorHAnsi"/>
                <w:sz w:val="18"/>
                <w:szCs w:val="18"/>
              </w:rPr>
              <w:t>Supply Chain Management</w:t>
            </w:r>
          </w:p>
        </w:tc>
        <w:tc>
          <w:tcPr>
            <w:tcW w:w="644" w:type="dxa"/>
          </w:tcPr>
          <w:p w14:paraId="6EFEA957" w14:textId="77777777"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3AB35F73" w14:textId="77777777" w:rsidR="00C40FD7" w:rsidRPr="00B60C98" w:rsidRDefault="00C40FD7" w:rsidP="00C40F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80" w:type="dxa"/>
            <w:gridSpan w:val="3"/>
            <w:vMerge/>
            <w:shd w:val="clear" w:color="auto" w:fill="FDE9D9" w:themeFill="accent6" w:themeFillTint="33"/>
          </w:tcPr>
          <w:p w14:paraId="0E618789" w14:textId="77777777"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4E99548E" w14:textId="77777777"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</w:tr>
      <w:tr w:rsidR="00C40FD7" w:rsidRPr="00B60C98" w14:paraId="72F62C9B" w14:textId="77777777" w:rsidTr="00931862">
        <w:tc>
          <w:tcPr>
            <w:tcW w:w="4855" w:type="dxa"/>
            <w:shd w:val="clear" w:color="auto" w:fill="auto"/>
          </w:tcPr>
          <w:p w14:paraId="1F933875" w14:textId="77777777"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MGT 4460 Problems in Policy and Management</w:t>
            </w:r>
          </w:p>
        </w:tc>
        <w:tc>
          <w:tcPr>
            <w:tcW w:w="644" w:type="dxa"/>
          </w:tcPr>
          <w:p w14:paraId="6DE9A98E" w14:textId="77777777"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381AB09C" w14:textId="77777777" w:rsidR="00C40FD7" w:rsidRPr="00B60C98" w:rsidRDefault="00C40FD7" w:rsidP="00C40F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40FD7" w:rsidRPr="00B60C98" w14:paraId="2C4B7625" w14:textId="77777777" w:rsidTr="00931862">
        <w:tc>
          <w:tcPr>
            <w:tcW w:w="4855" w:type="dxa"/>
            <w:shd w:val="clear" w:color="auto" w:fill="auto"/>
          </w:tcPr>
          <w:p w14:paraId="691A31A3" w14:textId="77777777"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 xml:space="preserve">MKTG 2225 Basic Marketing Management </w:t>
            </w:r>
          </w:p>
        </w:tc>
        <w:tc>
          <w:tcPr>
            <w:tcW w:w="644" w:type="dxa"/>
          </w:tcPr>
          <w:p w14:paraId="2CEF39D2" w14:textId="77777777"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7089ED93" w14:textId="77777777"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66C1AC2" w14:textId="77777777"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</w:tr>
      <w:tr w:rsidR="000D2474" w:rsidRPr="00B60C98" w14:paraId="6686BD5E" w14:textId="77777777" w:rsidTr="00931862">
        <w:tc>
          <w:tcPr>
            <w:tcW w:w="4855" w:type="dxa"/>
            <w:shd w:val="clear" w:color="auto" w:fill="auto"/>
          </w:tcPr>
          <w:p w14:paraId="6600320C" w14:textId="77777777" w:rsidR="000D2474" w:rsidRPr="00462781" w:rsidRDefault="000D2474" w:rsidP="000D2474">
            <w:pPr>
              <w:rPr>
                <w:sz w:val="18"/>
                <w:szCs w:val="18"/>
              </w:rPr>
            </w:pPr>
            <w:r w:rsidRPr="00462781">
              <w:rPr>
                <w:sz w:val="18"/>
                <w:szCs w:val="18"/>
              </w:rPr>
              <w:t>MKTG 3310 Professional Development &amp; Personal Branding</w:t>
            </w:r>
          </w:p>
        </w:tc>
        <w:tc>
          <w:tcPr>
            <w:tcW w:w="644" w:type="dxa"/>
          </w:tcPr>
          <w:p w14:paraId="308CD093" w14:textId="77777777" w:rsidR="000D2474" w:rsidRPr="00FC0CCE" w:rsidRDefault="000D2474" w:rsidP="000D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252A658E" w14:textId="77777777" w:rsidR="000D2474" w:rsidRPr="00B60C98" w:rsidRDefault="000D2474" w:rsidP="000D24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D2474" w:rsidRPr="00B60C98" w14:paraId="08A38E14" w14:textId="77777777" w:rsidTr="008D5004">
        <w:tc>
          <w:tcPr>
            <w:tcW w:w="5499" w:type="dxa"/>
            <w:gridSpan w:val="2"/>
            <w:shd w:val="clear" w:color="auto" w:fill="auto"/>
          </w:tcPr>
          <w:p w14:paraId="5A1BB59C" w14:textId="77777777" w:rsidR="000D2474" w:rsidRPr="00A24726" w:rsidRDefault="000D2474" w:rsidP="000D2474">
            <w:pPr>
              <w:rPr>
                <w:b/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FIN 1115 or INFO 1101 or INFO/CS 1181     (included in Gen Ed Obj. 7/8)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14:paraId="7413022D" w14:textId="77777777" w:rsidR="000D2474" w:rsidRPr="00B60C98" w:rsidRDefault="000D2474" w:rsidP="000D24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84776C1" w14:textId="77777777"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</w:tr>
      <w:tr w:rsidR="000D2474" w:rsidRPr="00B60C98" w14:paraId="58759D37" w14:textId="77777777" w:rsidTr="000D2474">
        <w:tc>
          <w:tcPr>
            <w:tcW w:w="4855" w:type="dxa"/>
            <w:shd w:val="clear" w:color="auto" w:fill="auto"/>
          </w:tcPr>
          <w:p w14:paraId="058E3F14" w14:textId="77777777" w:rsidR="000D2474" w:rsidRPr="00A24726" w:rsidRDefault="000D2474" w:rsidP="000D2474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3D16A361" w14:textId="77777777" w:rsidR="000D2474" w:rsidRPr="00A24726" w:rsidRDefault="000D2474" w:rsidP="000D2474">
            <w:pPr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14:paraId="28869429" w14:textId="77777777" w:rsidR="000D2474" w:rsidRPr="002D1BF5" w:rsidRDefault="000D2474" w:rsidP="000D2474">
            <w:pPr>
              <w:rPr>
                <w:sz w:val="18"/>
                <w:szCs w:val="18"/>
              </w:rPr>
            </w:pPr>
            <w:r w:rsidRPr="002D1BF5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4DEEAD27" w14:textId="77777777" w:rsidR="000D2474" w:rsidRPr="002D1BF5" w:rsidRDefault="000D2474" w:rsidP="000D2474">
            <w:pPr>
              <w:jc w:val="center"/>
              <w:rPr>
                <w:sz w:val="18"/>
                <w:szCs w:val="18"/>
              </w:rPr>
            </w:pPr>
            <w:r w:rsidRPr="002D1BF5">
              <w:rPr>
                <w:sz w:val="18"/>
                <w:szCs w:val="18"/>
              </w:rPr>
              <w:t>37</w:t>
            </w:r>
          </w:p>
        </w:tc>
      </w:tr>
      <w:tr w:rsidR="000D2474" w:rsidRPr="00B60C98" w14:paraId="4AB37FFE" w14:textId="77777777" w:rsidTr="002D1BF5">
        <w:tc>
          <w:tcPr>
            <w:tcW w:w="4855" w:type="dxa"/>
            <w:shd w:val="clear" w:color="auto" w:fill="auto"/>
          </w:tcPr>
          <w:p w14:paraId="331D1DF9" w14:textId="77777777" w:rsidR="000D2474" w:rsidRPr="00A24726" w:rsidRDefault="000D2474" w:rsidP="000D2474">
            <w:pPr>
              <w:rPr>
                <w:b/>
                <w:sz w:val="18"/>
                <w:szCs w:val="18"/>
              </w:rPr>
            </w:pPr>
            <w:r w:rsidRPr="00A24726">
              <w:rPr>
                <w:b/>
                <w:sz w:val="18"/>
                <w:szCs w:val="18"/>
              </w:rPr>
              <w:t>General Business</w:t>
            </w:r>
          </w:p>
        </w:tc>
        <w:tc>
          <w:tcPr>
            <w:tcW w:w="644" w:type="dxa"/>
            <w:shd w:val="clear" w:color="auto" w:fill="auto"/>
          </w:tcPr>
          <w:p w14:paraId="7F13AEDF" w14:textId="77777777" w:rsidR="000D2474" w:rsidRPr="00A24726" w:rsidRDefault="000D2474" w:rsidP="000D2474">
            <w:pPr>
              <w:jc w:val="center"/>
              <w:rPr>
                <w:b/>
                <w:sz w:val="18"/>
                <w:szCs w:val="18"/>
              </w:rPr>
            </w:pPr>
            <w:r w:rsidRPr="00A2472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14:paraId="3128A3EA" w14:textId="77777777" w:rsidR="000D2474" w:rsidRDefault="000D2474" w:rsidP="000D2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7F250811" w14:textId="77777777" w:rsidR="000D2474" w:rsidRPr="00B60C98" w:rsidRDefault="000D2474" w:rsidP="000D2474">
            <w:pPr>
              <w:rPr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D2474" w:rsidRPr="00B60C98" w14:paraId="2F445F91" w14:textId="77777777" w:rsidTr="00931862">
        <w:tc>
          <w:tcPr>
            <w:tcW w:w="4855" w:type="dxa"/>
            <w:shd w:val="clear" w:color="auto" w:fill="auto"/>
          </w:tcPr>
          <w:p w14:paraId="63420B03" w14:textId="77777777"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14:paraId="77AD66D3" w14:textId="77777777"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24EACB4" w14:textId="77777777"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</w:tr>
      <w:tr w:rsidR="000D2474" w:rsidRPr="00B60C98" w14:paraId="343E061F" w14:textId="77777777" w:rsidTr="00931862">
        <w:tc>
          <w:tcPr>
            <w:tcW w:w="4855" w:type="dxa"/>
            <w:shd w:val="clear" w:color="auto" w:fill="auto"/>
          </w:tcPr>
          <w:p w14:paraId="6D12FFE9" w14:textId="77777777"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14:paraId="0CF07D5E" w14:textId="77777777"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062C09" w14:textId="77777777"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D4012D" w14:textId="77777777"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</w:tr>
      <w:tr w:rsidR="000D2474" w:rsidRPr="00B60C98" w14:paraId="71CEFAE7" w14:textId="77777777" w:rsidTr="00931862">
        <w:tc>
          <w:tcPr>
            <w:tcW w:w="4855" w:type="dxa"/>
            <w:shd w:val="clear" w:color="auto" w:fill="auto"/>
          </w:tcPr>
          <w:p w14:paraId="4A7DB258" w14:textId="77777777"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14:paraId="532FC710" w14:textId="77777777"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F49CA2" w14:textId="77777777" w:rsidR="000D2474" w:rsidRPr="00B60C98" w:rsidRDefault="000D2474" w:rsidP="000D247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529DB4D" w14:textId="77777777" w:rsidR="000D2474" w:rsidRPr="00B60C98" w:rsidRDefault="000D2474" w:rsidP="000D247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D2474" w:rsidRPr="00B60C98" w14:paraId="1F6059DF" w14:textId="77777777" w:rsidTr="00931862">
        <w:tc>
          <w:tcPr>
            <w:tcW w:w="4855" w:type="dxa"/>
            <w:shd w:val="clear" w:color="auto" w:fill="auto"/>
          </w:tcPr>
          <w:p w14:paraId="2C7C5945" w14:textId="77777777"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14:paraId="39796E87" w14:textId="77777777"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20F4F" w14:textId="77777777" w:rsidR="000D2474" w:rsidRPr="00B60C98" w:rsidRDefault="000D2474" w:rsidP="000D247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1EA25" w14:textId="77777777" w:rsidR="000D2474" w:rsidRPr="00B60C98" w:rsidRDefault="000D2474" w:rsidP="000D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D2474" w:rsidRPr="00B60C98" w14:paraId="03C5F0B2" w14:textId="77777777" w:rsidTr="00931862">
        <w:tc>
          <w:tcPr>
            <w:tcW w:w="4855" w:type="dxa"/>
            <w:shd w:val="clear" w:color="auto" w:fill="auto"/>
          </w:tcPr>
          <w:p w14:paraId="4E6494FB" w14:textId="77777777"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14:paraId="03B43A47" w14:textId="77777777"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C6825" w14:textId="77777777" w:rsidR="000D2474" w:rsidRPr="00B60C98" w:rsidRDefault="000D2474" w:rsidP="000D247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42FAE" w14:textId="77777777" w:rsidR="000D2474" w:rsidRPr="00B60C98" w:rsidRDefault="000D2474" w:rsidP="000D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D2474" w:rsidRPr="00B60C98" w14:paraId="1FA8D918" w14:textId="77777777" w:rsidTr="00C8023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BAF7EE8" w14:textId="77777777"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14:paraId="76A4647E" w14:textId="77777777"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shd w:val="clear" w:color="auto" w:fill="FFFFFF" w:themeFill="background1"/>
          </w:tcPr>
          <w:p w14:paraId="1BB02A4A" w14:textId="77777777" w:rsidR="000D2474" w:rsidRPr="00B60C98" w:rsidRDefault="000D2474" w:rsidP="000D247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531DBE" w14:textId="77777777" w:rsidR="000D2474" w:rsidRPr="00B60C98" w:rsidRDefault="000D2474" w:rsidP="000D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2474" w:rsidRPr="00B60C98" w14:paraId="44942137" w14:textId="77777777" w:rsidTr="00867894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23BE" w14:textId="77777777"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Elective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14:paraId="46710870" w14:textId="77777777"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shd w:val="clear" w:color="auto" w:fill="FBD4B4" w:themeFill="accent6" w:themeFillTint="66"/>
          </w:tcPr>
          <w:p w14:paraId="795D9769" w14:textId="77777777" w:rsidR="000D2474" w:rsidRPr="00B60C98" w:rsidRDefault="000D2474" w:rsidP="000D247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6869879" w14:textId="77777777" w:rsidR="000D2474" w:rsidRPr="00B60C98" w:rsidRDefault="000D2474" w:rsidP="000D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D2474" w:rsidRPr="00B60C98" w14:paraId="51D91FBC" w14:textId="77777777" w:rsidTr="00972998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0ADC" w14:textId="77777777"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Elective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14:paraId="656C3F29" w14:textId="77777777"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14:paraId="04BFEC4E" w14:textId="77777777" w:rsidR="000D2474" w:rsidRPr="00B60C98" w:rsidRDefault="000D2474" w:rsidP="000D2474">
            <w:pPr>
              <w:jc w:val="center"/>
              <w:rPr>
                <w:sz w:val="20"/>
                <w:szCs w:val="20"/>
              </w:rPr>
            </w:pPr>
          </w:p>
        </w:tc>
      </w:tr>
      <w:tr w:rsidR="000D2474" w:rsidRPr="00B60C98" w14:paraId="3DB4E5A9" w14:textId="77777777" w:rsidTr="004963F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A3605E" w14:textId="77777777" w:rsidR="000D2474" w:rsidRPr="00C8023E" w:rsidRDefault="000D2474" w:rsidP="000D2474">
            <w:pPr>
              <w:rPr>
                <w:b/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 xml:space="preserve">One of the above electives must be an Applied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14:paraId="43B4AD4C" w14:textId="77777777" w:rsidR="000D2474" w:rsidRPr="00C8023E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14:paraId="05690A77" w14:textId="77777777" w:rsidR="000D2474" w:rsidRPr="00B60C98" w:rsidRDefault="000D2474" w:rsidP="000D247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14:paraId="29C32025" w14:textId="77777777" w:rsidR="000D2474" w:rsidRPr="00B60C98" w:rsidRDefault="000D2474" w:rsidP="000D2474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0D2474" w:rsidRPr="00B60C98" w14:paraId="74362DE2" w14:textId="77777777" w:rsidTr="004963F5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DB6367" w14:textId="77777777"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>Education Requireme</w:t>
            </w:r>
            <w:r w:rsidR="00620E1C">
              <w:rPr>
                <w:b/>
                <w:sz w:val="18"/>
                <w:szCs w:val="18"/>
              </w:rPr>
              <w:t>nt (select one):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14:paraId="7E814C8B" w14:textId="77777777" w:rsidR="000D2474" w:rsidRPr="00C8023E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1626070" w14:textId="77777777" w:rsidR="000D2474" w:rsidRPr="00B60C98" w:rsidRDefault="000D2474" w:rsidP="000D24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61A90E9" w14:textId="77777777" w:rsidR="000D2474" w:rsidRPr="00B60C98" w:rsidRDefault="000D2474" w:rsidP="000D2474">
            <w:pPr>
              <w:tabs>
                <w:tab w:val="right" w:pos="8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x</w:t>
            </w:r>
          </w:p>
        </w:tc>
      </w:tr>
      <w:tr w:rsidR="000D2474" w:rsidRPr="00B60C98" w14:paraId="02B89408" w14:textId="77777777" w:rsidTr="004963F5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B1F07" w14:textId="77777777" w:rsidR="000D2474" w:rsidRPr="00620E1C" w:rsidRDefault="00620E1C" w:rsidP="000D2474">
            <w:pPr>
              <w:rPr>
                <w:sz w:val="18"/>
                <w:szCs w:val="18"/>
              </w:rPr>
            </w:pPr>
            <w:r w:rsidRPr="00620E1C">
              <w:rPr>
                <w:sz w:val="18"/>
                <w:szCs w:val="18"/>
              </w:rPr>
              <w:t>@ 3393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6FC" w14:textId="77777777" w:rsidR="000D2474" w:rsidRPr="00C8023E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80E6A69" w14:textId="77777777" w:rsidR="000D2474" w:rsidRPr="00B60C98" w:rsidRDefault="000D2474" w:rsidP="000D24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C152851" w14:textId="77777777" w:rsidR="000D2474" w:rsidRPr="00B60C98" w:rsidRDefault="000D2474" w:rsidP="000D2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2474" w:rsidRPr="00B60C98" w14:paraId="1FAE27DA" w14:textId="77777777" w:rsidTr="00021BFA">
        <w:trPr>
          <w:trHeight w:val="248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399E5" w14:textId="77777777"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ACCT 4440 Accounting Practicum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DFBA" w14:textId="77777777" w:rsidR="000D2474" w:rsidRPr="00C8023E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CAAC4F4" w14:textId="77777777" w:rsidR="000D2474" w:rsidRPr="00B60C98" w:rsidRDefault="000D2474" w:rsidP="000D24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E528B12" w14:textId="77777777" w:rsidR="000D2474" w:rsidRPr="00B60C98" w:rsidRDefault="000D2474" w:rsidP="000D2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2474" w:rsidRPr="00B60C98" w14:paraId="44D77425" w14:textId="77777777" w:rsidTr="00552A7A">
        <w:trPr>
          <w:trHeight w:val="247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BA8C3" w14:textId="77777777"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ACCT 4493 Accounting Internship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477C" w14:textId="77777777" w:rsidR="000D2474" w:rsidRPr="00C8023E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FB1499F" w14:textId="77777777" w:rsidR="000D2474" w:rsidRPr="00B60C98" w:rsidRDefault="000D2474" w:rsidP="000D247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F622FFB" w14:textId="77777777" w:rsidR="000D2474" w:rsidRPr="00B60C98" w:rsidRDefault="000D2474" w:rsidP="000D2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2474" w:rsidRPr="00B60C98" w14:paraId="511EBFD9" w14:textId="77777777" w:rsidTr="00AF43A4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F7F9E" w14:textId="77777777"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FIN 4451 Student Managed Investment Fund 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9183" w14:textId="77777777" w:rsidR="000D2474" w:rsidRPr="00C8023E" w:rsidRDefault="000D2474" w:rsidP="000D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A1E2282" w14:textId="77777777" w:rsidR="000D2474" w:rsidRPr="00B60C98" w:rsidRDefault="000D2474" w:rsidP="000D2474">
            <w:pPr>
              <w:jc w:val="right"/>
              <w:rPr>
                <w:sz w:val="20"/>
                <w:szCs w:val="20"/>
              </w:rPr>
            </w:pPr>
          </w:p>
        </w:tc>
      </w:tr>
      <w:tr w:rsidR="000D2474" w:rsidRPr="00B60C98" w14:paraId="022D853C" w14:textId="77777777" w:rsidTr="0016078A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2D3E1" w14:textId="77777777"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FIN 4452 Student Managed Investment Fund 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35BB" w14:textId="77777777" w:rsidR="000D2474" w:rsidRPr="00C8023E" w:rsidRDefault="000D2474" w:rsidP="000D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E551C5A" w14:textId="77777777" w:rsidR="000D2474" w:rsidRPr="00B60C98" w:rsidRDefault="000D2474" w:rsidP="000D247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D2474" w:rsidRPr="00B60C98" w14:paraId="3C4ACEE7" w14:textId="77777777" w:rsidTr="0016078A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5D0ECA" w14:textId="77777777"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INFO 4488 Informatics Senior Project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1382" w14:textId="77777777" w:rsidR="000D2474" w:rsidRPr="00C8023E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B22E94" w14:textId="77777777" w:rsidR="000D2474" w:rsidRPr="00B60C98" w:rsidRDefault="000D2474" w:rsidP="000D247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B1C121" w14:textId="77777777" w:rsidR="000D2474" w:rsidRPr="00B60C98" w:rsidRDefault="000D2474" w:rsidP="000D247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D2474" w:rsidRPr="00B60C98" w14:paraId="6B92C3B7" w14:textId="77777777" w:rsidTr="0016078A"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4B70" w14:textId="77777777"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MGT/MKTG 4411 Small Business &amp; Entrepreneursh</w:t>
            </w:r>
            <w:r>
              <w:rPr>
                <w:sz w:val="18"/>
                <w:szCs w:val="18"/>
              </w:rPr>
              <w:t xml:space="preserve">ip </w:t>
            </w:r>
            <w:proofErr w:type="spellStart"/>
            <w:r>
              <w:rPr>
                <w:sz w:val="18"/>
                <w:szCs w:val="18"/>
              </w:rPr>
              <w:t>Prac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AC128" w14:textId="77777777" w:rsidR="000D2474" w:rsidRPr="00B60C98" w:rsidRDefault="000D2474" w:rsidP="000D2474">
            <w:pPr>
              <w:jc w:val="center"/>
              <w:rPr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210195" w14:textId="77777777" w:rsidR="000D2474" w:rsidRPr="00B60C98" w:rsidRDefault="000D2474" w:rsidP="000D2474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469A1A" w14:textId="77777777" w:rsidR="000D2474" w:rsidRPr="00B60C98" w:rsidRDefault="000D2474" w:rsidP="000D2474">
            <w:pPr>
              <w:rPr>
                <w:i/>
                <w:sz w:val="20"/>
                <w:szCs w:val="20"/>
              </w:rPr>
            </w:pPr>
          </w:p>
        </w:tc>
      </w:tr>
      <w:tr w:rsidR="000D2474" w:rsidRPr="00B60C98" w14:paraId="6E2FF908" w14:textId="77777777" w:rsidTr="0016078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B2F73" w14:textId="77777777"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08453D" w14:textId="77777777" w:rsidR="000D2474" w:rsidRPr="00B60C98" w:rsidRDefault="000D2474" w:rsidP="000D247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5515BE" w14:textId="77777777" w:rsidR="000D2474" w:rsidRPr="00D72332" w:rsidRDefault="000D2474" w:rsidP="000D2474">
            <w:pPr>
              <w:rPr>
                <w:sz w:val="20"/>
                <w:szCs w:val="20"/>
              </w:rPr>
            </w:pPr>
          </w:p>
        </w:tc>
      </w:tr>
      <w:tr w:rsidR="000D2474" w:rsidRPr="00B60C98" w14:paraId="3A58C77A" w14:textId="77777777" w:rsidTr="0016078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718E09" w14:textId="77777777"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2B8ED" w14:textId="77777777" w:rsidR="000D2474" w:rsidRPr="00B60C98" w:rsidRDefault="000D2474" w:rsidP="000D2474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325D24C7" w14:textId="77777777" w:rsidR="000D2474" w:rsidRPr="00B60C98" w:rsidRDefault="000D2474" w:rsidP="000D2474">
            <w:pPr>
              <w:rPr>
                <w:i/>
                <w:sz w:val="20"/>
                <w:szCs w:val="20"/>
              </w:rPr>
            </w:pPr>
          </w:p>
        </w:tc>
      </w:tr>
      <w:tr w:rsidR="000D2474" w:rsidRPr="00B60C98" w14:paraId="4C237807" w14:textId="77777777" w:rsidTr="0016078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E95D59" w14:textId="77777777"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14:paraId="65AF0ADA" w14:textId="77777777" w:rsidR="000D2474" w:rsidRPr="004C0486" w:rsidRDefault="000D2474" w:rsidP="000D247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7404037" w14:textId="77777777" w:rsidR="000D2474" w:rsidRPr="008C01E4" w:rsidRDefault="000D2474" w:rsidP="000D247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6EC2A7D" w14:textId="77777777" w:rsidR="000D2474" w:rsidRPr="004C0486" w:rsidRDefault="000D2474" w:rsidP="000D247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D26D333" w14:textId="77777777" w:rsidR="000D2474" w:rsidRDefault="000D2474" w:rsidP="000D247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5814AE9" w14:textId="77777777" w:rsidR="000D2474" w:rsidRPr="00B60C98" w:rsidRDefault="000D2474" w:rsidP="000D247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D2474" w:rsidRPr="00B60C98" w14:paraId="38521E4F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C084E8" w14:textId="77777777"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7FB75C05" w14:textId="77777777"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</w:tr>
      <w:tr w:rsidR="000D2474" w:rsidRPr="00B60C98" w14:paraId="4ABDAA97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618528" w14:textId="77777777"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553E1BCF" w14:textId="77777777"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</w:tr>
      <w:tr w:rsidR="000D2474" w:rsidRPr="00B60C98" w14:paraId="4E610878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464D40" w14:textId="77777777"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490E8DC1" w14:textId="77777777"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</w:tr>
      <w:tr w:rsidR="000D2474" w:rsidRPr="00B60C98" w14:paraId="5B38A01E" w14:textId="77777777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8EB7E3" w14:textId="77777777"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2D316691" w14:textId="77777777"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</w:tr>
    </w:tbl>
    <w:p w14:paraId="266377C4" w14:textId="77777777" w:rsidR="004963F5" w:rsidRDefault="004963F5" w:rsidP="004963F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F509A6"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C40FD7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  <w:t>Form Revised 11.21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50F65E03" w14:textId="77777777" w:rsidR="00631499" w:rsidRPr="00521695" w:rsidRDefault="00631499" w:rsidP="004963F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72332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358C" w14:textId="77777777" w:rsidR="00180E7B" w:rsidRDefault="00180E7B" w:rsidP="00D72332">
      <w:pPr>
        <w:spacing w:after="0" w:line="240" w:lineRule="auto"/>
      </w:pPr>
      <w:r>
        <w:separator/>
      </w:r>
    </w:p>
  </w:endnote>
  <w:endnote w:type="continuationSeparator" w:id="0">
    <w:p w14:paraId="2CBDA51C" w14:textId="77777777" w:rsidR="00180E7B" w:rsidRDefault="00180E7B" w:rsidP="00D7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64AD" w14:textId="77777777" w:rsidR="00D72332" w:rsidRPr="00B00D09" w:rsidRDefault="00D72332" w:rsidP="00D7233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498D09E7" w14:textId="77777777" w:rsidR="00D72332" w:rsidRDefault="00D72332">
    <w:pPr>
      <w:pStyle w:val="Footer"/>
    </w:pPr>
  </w:p>
  <w:p w14:paraId="42C1C094" w14:textId="77777777" w:rsidR="00D72332" w:rsidRDefault="00D7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2D55" w14:textId="77777777" w:rsidR="00180E7B" w:rsidRDefault="00180E7B" w:rsidP="00D72332">
      <w:pPr>
        <w:spacing w:after="0" w:line="240" w:lineRule="auto"/>
      </w:pPr>
      <w:r>
        <w:separator/>
      </w:r>
    </w:p>
  </w:footnote>
  <w:footnote w:type="continuationSeparator" w:id="0">
    <w:p w14:paraId="3C843046" w14:textId="77777777" w:rsidR="00180E7B" w:rsidRDefault="00180E7B" w:rsidP="00D7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357EB"/>
    <w:rsid w:val="0004615F"/>
    <w:rsid w:val="00056F4B"/>
    <w:rsid w:val="00061C69"/>
    <w:rsid w:val="000717A1"/>
    <w:rsid w:val="0007395E"/>
    <w:rsid w:val="00085859"/>
    <w:rsid w:val="000C2D18"/>
    <w:rsid w:val="000C4C05"/>
    <w:rsid w:val="000D2474"/>
    <w:rsid w:val="000D3B74"/>
    <w:rsid w:val="000E5AB4"/>
    <w:rsid w:val="00121BC3"/>
    <w:rsid w:val="00122166"/>
    <w:rsid w:val="001340DB"/>
    <w:rsid w:val="0016078A"/>
    <w:rsid w:val="00170351"/>
    <w:rsid w:val="00180E7B"/>
    <w:rsid w:val="00194BA6"/>
    <w:rsid w:val="00197401"/>
    <w:rsid w:val="001B04E4"/>
    <w:rsid w:val="001B3F81"/>
    <w:rsid w:val="001B6F46"/>
    <w:rsid w:val="001C3064"/>
    <w:rsid w:val="00203079"/>
    <w:rsid w:val="00213C76"/>
    <w:rsid w:val="00221773"/>
    <w:rsid w:val="00243804"/>
    <w:rsid w:val="002745E0"/>
    <w:rsid w:val="00292C65"/>
    <w:rsid w:val="002A1B37"/>
    <w:rsid w:val="002A64DB"/>
    <w:rsid w:val="002D1BF5"/>
    <w:rsid w:val="002D4F2A"/>
    <w:rsid w:val="002E5A9E"/>
    <w:rsid w:val="003203AC"/>
    <w:rsid w:val="00321E19"/>
    <w:rsid w:val="00322E46"/>
    <w:rsid w:val="00324C8E"/>
    <w:rsid w:val="003356C4"/>
    <w:rsid w:val="00381A0C"/>
    <w:rsid w:val="003824AE"/>
    <w:rsid w:val="00384E42"/>
    <w:rsid w:val="00386994"/>
    <w:rsid w:val="003A130D"/>
    <w:rsid w:val="003F2805"/>
    <w:rsid w:val="003F71BA"/>
    <w:rsid w:val="003F7D9B"/>
    <w:rsid w:val="00434098"/>
    <w:rsid w:val="00437353"/>
    <w:rsid w:val="00443C4E"/>
    <w:rsid w:val="00462781"/>
    <w:rsid w:val="00466AA7"/>
    <w:rsid w:val="00473C19"/>
    <w:rsid w:val="00477592"/>
    <w:rsid w:val="00485255"/>
    <w:rsid w:val="004963F5"/>
    <w:rsid w:val="004B2B19"/>
    <w:rsid w:val="004B3CFE"/>
    <w:rsid w:val="004C442C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C7F35"/>
    <w:rsid w:val="005E4D62"/>
    <w:rsid w:val="006158FE"/>
    <w:rsid w:val="00620E1C"/>
    <w:rsid w:val="0063135C"/>
    <w:rsid w:val="00631499"/>
    <w:rsid w:val="0065688F"/>
    <w:rsid w:val="00663CDA"/>
    <w:rsid w:val="00666DE9"/>
    <w:rsid w:val="006765FD"/>
    <w:rsid w:val="006775F5"/>
    <w:rsid w:val="006808E0"/>
    <w:rsid w:val="00687E87"/>
    <w:rsid w:val="006969DA"/>
    <w:rsid w:val="006A5BF5"/>
    <w:rsid w:val="006A6AF8"/>
    <w:rsid w:val="006A7E74"/>
    <w:rsid w:val="006C0339"/>
    <w:rsid w:val="006D5CCA"/>
    <w:rsid w:val="00700B07"/>
    <w:rsid w:val="00714833"/>
    <w:rsid w:val="00714F1E"/>
    <w:rsid w:val="00721FDC"/>
    <w:rsid w:val="00724B1D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67894"/>
    <w:rsid w:val="008B1851"/>
    <w:rsid w:val="008D6169"/>
    <w:rsid w:val="008F1E98"/>
    <w:rsid w:val="00931862"/>
    <w:rsid w:val="0094198B"/>
    <w:rsid w:val="00943870"/>
    <w:rsid w:val="00944648"/>
    <w:rsid w:val="0094683E"/>
    <w:rsid w:val="00963205"/>
    <w:rsid w:val="00966D22"/>
    <w:rsid w:val="00972998"/>
    <w:rsid w:val="00975015"/>
    <w:rsid w:val="0098617C"/>
    <w:rsid w:val="009B42A4"/>
    <w:rsid w:val="00A24726"/>
    <w:rsid w:val="00A513C9"/>
    <w:rsid w:val="00A94A30"/>
    <w:rsid w:val="00AA1DB7"/>
    <w:rsid w:val="00AB7151"/>
    <w:rsid w:val="00AC5A04"/>
    <w:rsid w:val="00AD6C18"/>
    <w:rsid w:val="00AE0EBB"/>
    <w:rsid w:val="00AF60A9"/>
    <w:rsid w:val="00B24930"/>
    <w:rsid w:val="00B26A47"/>
    <w:rsid w:val="00B60C98"/>
    <w:rsid w:val="00B61C40"/>
    <w:rsid w:val="00B61E6F"/>
    <w:rsid w:val="00B6221E"/>
    <w:rsid w:val="00B67A57"/>
    <w:rsid w:val="00BA1F3D"/>
    <w:rsid w:val="00BA2629"/>
    <w:rsid w:val="00BA7BDE"/>
    <w:rsid w:val="00BB7709"/>
    <w:rsid w:val="00BC0FEE"/>
    <w:rsid w:val="00BD787A"/>
    <w:rsid w:val="00BE4066"/>
    <w:rsid w:val="00BE4958"/>
    <w:rsid w:val="00BF1271"/>
    <w:rsid w:val="00BF6768"/>
    <w:rsid w:val="00C04A5A"/>
    <w:rsid w:val="00C268BE"/>
    <w:rsid w:val="00C35E9C"/>
    <w:rsid w:val="00C40FD7"/>
    <w:rsid w:val="00C7700A"/>
    <w:rsid w:val="00C8023E"/>
    <w:rsid w:val="00C879BC"/>
    <w:rsid w:val="00CA528E"/>
    <w:rsid w:val="00CB0C61"/>
    <w:rsid w:val="00CC7589"/>
    <w:rsid w:val="00CD0B7C"/>
    <w:rsid w:val="00CF519C"/>
    <w:rsid w:val="00CF66F8"/>
    <w:rsid w:val="00D30A41"/>
    <w:rsid w:val="00D32250"/>
    <w:rsid w:val="00D34724"/>
    <w:rsid w:val="00D42DE8"/>
    <w:rsid w:val="00D45741"/>
    <w:rsid w:val="00D46379"/>
    <w:rsid w:val="00D53A93"/>
    <w:rsid w:val="00D54E33"/>
    <w:rsid w:val="00D72332"/>
    <w:rsid w:val="00D8570C"/>
    <w:rsid w:val="00D86D33"/>
    <w:rsid w:val="00D914C1"/>
    <w:rsid w:val="00DA1BEE"/>
    <w:rsid w:val="00DB202D"/>
    <w:rsid w:val="00DC4E37"/>
    <w:rsid w:val="00DD67D4"/>
    <w:rsid w:val="00DF097F"/>
    <w:rsid w:val="00E07A4A"/>
    <w:rsid w:val="00E67D37"/>
    <w:rsid w:val="00E71323"/>
    <w:rsid w:val="00E725D8"/>
    <w:rsid w:val="00E741A9"/>
    <w:rsid w:val="00E80337"/>
    <w:rsid w:val="00F02567"/>
    <w:rsid w:val="00F2276E"/>
    <w:rsid w:val="00F509A6"/>
    <w:rsid w:val="00F5131F"/>
    <w:rsid w:val="00F74EE3"/>
    <w:rsid w:val="00F8421C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6744"/>
  <w15:docId w15:val="{12C579C3-3AD9-4B29-ABBD-48ACAA8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32"/>
  </w:style>
  <w:style w:type="paragraph" w:styleId="Footer">
    <w:name w:val="footer"/>
    <w:basedOn w:val="Normal"/>
    <w:link w:val="FooterChar"/>
    <w:uiPriority w:val="99"/>
    <w:unhideWhenUsed/>
    <w:rsid w:val="00D7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</TotalTime>
  <Pages>2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7</cp:revision>
  <cp:lastPrinted>2019-03-14T22:11:00Z</cp:lastPrinted>
  <dcterms:created xsi:type="dcterms:W3CDTF">2019-12-04T02:34:00Z</dcterms:created>
  <dcterms:modified xsi:type="dcterms:W3CDTF">2022-12-06T20:28:00Z</dcterms:modified>
</cp:coreProperties>
</file>