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99" w:rsidRPr="00DD67D4" w:rsidRDefault="004A479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2017-2018</w:t>
                            </w:r>
                          </w:p>
                          <w:p w:rsidR="004A4799" w:rsidRPr="00DD67D4" w:rsidRDefault="004A479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B.B.A., Accounting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4A4799" w:rsidRPr="00DD67D4" w:rsidRDefault="004A479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2017-2018</w:t>
                      </w:r>
                    </w:p>
                    <w:p w:rsidR="004A4799" w:rsidRPr="00DD67D4" w:rsidRDefault="004A479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B.B.A., Accounting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99" w:rsidRPr="00D86D33" w:rsidRDefault="004A4799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4A4799" w:rsidRPr="00121BC3" w:rsidRDefault="004A479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4A4799" w:rsidRPr="00D86D33" w:rsidRDefault="004A4799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4A4799" w:rsidRPr="00121BC3" w:rsidRDefault="004A479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1553"/>
        <w:gridCol w:w="810"/>
        <w:gridCol w:w="990"/>
        <w:gridCol w:w="1800"/>
        <w:gridCol w:w="270"/>
        <w:gridCol w:w="1260"/>
      </w:tblGrid>
      <w:tr w:rsidR="00BD787A" w:rsidTr="00380465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155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380465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3804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2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E67D37" w:rsidRDefault="00B74CA9" w:rsidP="00DA50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8: INFO 1101 or FIN 1115</w:t>
            </w:r>
            <w:r w:rsidR="00DA50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74CA9" w:rsidP="003804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E67D37" w:rsidRDefault="004A479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74CA9">
              <w:rPr>
                <w:sz w:val="16"/>
                <w:szCs w:val="16"/>
              </w:rPr>
              <w:t>Elective credits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380465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380465">
        <w:tc>
          <w:tcPr>
            <w:tcW w:w="406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2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194BA6" w:rsidRDefault="00B74CA9" w:rsidP="00B7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8E780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380465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A50FE" w:rsidTr="004A4799">
        <w:tc>
          <w:tcPr>
            <w:tcW w:w="4068" w:type="dxa"/>
          </w:tcPr>
          <w:p w:rsidR="00DA50FE" w:rsidRPr="00194BA6" w:rsidRDefault="00DA50F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3"/>
          </w:tcPr>
          <w:p w:rsidR="00DA50FE" w:rsidRPr="00194BA6" w:rsidRDefault="00DA50FE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 xml:space="preserve">MATH 1108 and </w:t>
            </w:r>
            <w:r>
              <w:rPr>
                <w:sz w:val="14"/>
                <w:szCs w:val="16"/>
              </w:rPr>
              <w:t xml:space="preserve">ENGL </w:t>
            </w:r>
            <w:r w:rsidRPr="00B74CA9">
              <w:rPr>
                <w:sz w:val="14"/>
                <w:szCs w:val="16"/>
              </w:rPr>
              <w:t>1101</w:t>
            </w:r>
            <w:r>
              <w:rPr>
                <w:sz w:val="14"/>
                <w:szCs w:val="16"/>
              </w:rPr>
              <w:t xml:space="preserve"> (or equivalent)</w:t>
            </w:r>
          </w:p>
        </w:tc>
      </w:tr>
      <w:tr w:rsidR="00BD787A" w:rsidTr="00380465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rPr>
          <w:trHeight w:val="110"/>
        </w:trPr>
        <w:tc>
          <w:tcPr>
            <w:tcW w:w="4068" w:type="dxa"/>
          </w:tcPr>
          <w:p w:rsidR="00056F4B" w:rsidRPr="00194BA6" w:rsidRDefault="00B74CA9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2210 </w:t>
            </w:r>
            <w:r w:rsidR="00FC0CCE">
              <w:rPr>
                <w:sz w:val="16"/>
                <w:szCs w:val="16"/>
              </w:rPr>
              <w:t>Intro to Professional Development I</w:t>
            </w:r>
          </w:p>
        </w:tc>
        <w:tc>
          <w:tcPr>
            <w:tcW w:w="427" w:type="dxa"/>
            <w:vAlign w:val="center"/>
          </w:tcPr>
          <w:p w:rsidR="00056F4B" w:rsidRPr="00194BA6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3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gridSpan w:val="2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A50FE" w:rsidTr="004A4799">
        <w:tc>
          <w:tcPr>
            <w:tcW w:w="4068" w:type="dxa"/>
          </w:tcPr>
          <w:p w:rsidR="00DA50FE" w:rsidRPr="00194BA6" w:rsidRDefault="00DA50F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553" w:type="dxa"/>
            <w:vAlign w:val="center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A50FE" w:rsidRPr="00194BA6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3"/>
          </w:tcPr>
          <w:p w:rsidR="00DA50FE" w:rsidRPr="00DA50FE" w:rsidRDefault="00DA50FE" w:rsidP="00DA50FE">
            <w:pPr>
              <w:pStyle w:val="NoSpacing"/>
              <w:rPr>
                <w:sz w:val="16"/>
                <w:szCs w:val="16"/>
              </w:rPr>
            </w:pPr>
            <w:r w:rsidRPr="00DA50FE">
              <w:rPr>
                <w:sz w:val="14"/>
                <w:szCs w:val="16"/>
              </w:rPr>
              <w:t>MATH 1108 (min. grade of C</w:t>
            </w:r>
            <w:proofErr w:type="gramStart"/>
            <w:r w:rsidRPr="00DA50FE">
              <w:rPr>
                <w:sz w:val="14"/>
                <w:szCs w:val="16"/>
              </w:rPr>
              <w:t>- )</w:t>
            </w:r>
            <w:proofErr w:type="gramEnd"/>
            <w:r w:rsidRPr="00DA50FE">
              <w:rPr>
                <w:sz w:val="14"/>
                <w:szCs w:val="16"/>
              </w:rPr>
              <w:t xml:space="preserve"> ENGL 1101</w:t>
            </w:r>
            <w:r>
              <w:rPr>
                <w:sz w:val="14"/>
                <w:szCs w:val="16"/>
              </w:rPr>
              <w:t xml:space="preserve"> (or equiv.</w:t>
            </w:r>
            <w:r w:rsidRPr="00DA50FE">
              <w:rPr>
                <w:sz w:val="14"/>
                <w:szCs w:val="16"/>
              </w:rPr>
              <w:t>)</w:t>
            </w:r>
          </w:p>
        </w:tc>
      </w:tr>
      <w:tr w:rsidR="00BD787A" w:rsidTr="00380465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427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56F4B" w:rsidRPr="00194BA6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194BA6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07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74CA9" w:rsidTr="00380465">
        <w:tc>
          <w:tcPr>
            <w:tcW w:w="4068" w:type="dxa"/>
          </w:tcPr>
          <w:p w:rsidR="00B74CA9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2201: Business and Professional Speaking</w:t>
            </w:r>
          </w:p>
        </w:tc>
        <w:tc>
          <w:tcPr>
            <w:tcW w:w="427" w:type="dxa"/>
            <w:vAlign w:val="center"/>
          </w:tcPr>
          <w:p w:rsidR="00B74CA9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74CA9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B74CA9" w:rsidRDefault="00B74CA9" w:rsidP="003804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CA9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</w:tcPr>
          <w:p w:rsidR="00B74CA9" w:rsidRPr="00194BA6" w:rsidRDefault="00B74CA9" w:rsidP="00B60C98">
            <w:pPr>
              <w:pStyle w:val="NoSpacing"/>
              <w:rPr>
                <w:sz w:val="16"/>
                <w:szCs w:val="16"/>
              </w:rPr>
            </w:pPr>
            <w:r w:rsidRPr="005869A5">
              <w:rPr>
                <w:sz w:val="14"/>
                <w:szCs w:val="16"/>
              </w:rPr>
              <w:t>COMM 1101</w:t>
            </w:r>
          </w:p>
        </w:tc>
        <w:tc>
          <w:tcPr>
            <w:tcW w:w="1260" w:type="dxa"/>
          </w:tcPr>
          <w:p w:rsidR="00B74CA9" w:rsidRPr="00194BA6" w:rsidRDefault="00B74CA9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292C65" w:rsidRDefault="005869A5" w:rsidP="005869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26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2216 Legal Environment of Organizations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standing</w:t>
            </w:r>
          </w:p>
        </w:tc>
        <w:tc>
          <w:tcPr>
            <w:tcW w:w="126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</w:p>
        </w:tc>
        <w:tc>
          <w:tcPr>
            <w:tcW w:w="2070" w:type="dxa"/>
            <w:gridSpan w:val="2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2201with a grade of C-</w:t>
            </w:r>
          </w:p>
        </w:tc>
        <w:tc>
          <w:tcPr>
            <w:tcW w:w="126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80465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80465">
        <w:tc>
          <w:tcPr>
            <w:tcW w:w="406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80465">
        <w:tc>
          <w:tcPr>
            <w:tcW w:w="406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194BA6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380465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BA2629" w:rsidRDefault="005869A5" w:rsidP="00FC0C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 3310 </w:t>
            </w:r>
            <w:r w:rsidR="00FC0CCE">
              <w:rPr>
                <w:rFonts w:ascii="Calibri" w:hAnsi="Calibri"/>
                <w:color w:val="000000"/>
                <w:sz w:val="16"/>
                <w:szCs w:val="16"/>
              </w:rPr>
              <w:t>Exploring Professional Development II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D787A" w:rsidRPr="00E67D37" w:rsidRDefault="00896AB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2210</w:t>
            </w:r>
          </w:p>
        </w:tc>
        <w:tc>
          <w:tcPr>
            <w:tcW w:w="126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  <w:vAlign w:val="bottom"/>
          </w:tcPr>
          <w:p w:rsidR="00BD787A" w:rsidRPr="00BA2629" w:rsidRDefault="005869A5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ACCT 3323 Intermediate Accounting I</w:t>
            </w:r>
          </w:p>
        </w:tc>
        <w:tc>
          <w:tcPr>
            <w:tcW w:w="427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2201, 2202</w:t>
            </w:r>
          </w:p>
        </w:tc>
        <w:tc>
          <w:tcPr>
            <w:tcW w:w="126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6"/>
              </w:rPr>
            </w:pPr>
            <w:r w:rsidRPr="005869A5">
              <w:rPr>
                <w:sz w:val="14"/>
                <w:szCs w:val="16"/>
              </w:rPr>
              <w:t>FIN 3315</w:t>
            </w:r>
          </w:p>
        </w:tc>
      </w:tr>
      <w:tr w:rsidR="00DA50FE" w:rsidRPr="005869A5" w:rsidTr="004A4799">
        <w:tc>
          <w:tcPr>
            <w:tcW w:w="4068" w:type="dxa"/>
            <w:vAlign w:val="bottom"/>
          </w:tcPr>
          <w:p w:rsidR="00DA50FE" w:rsidRPr="00BA2629" w:rsidRDefault="00DA50FE" w:rsidP="00B60C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FIN 3315 Corporate Financial Management</w:t>
            </w:r>
          </w:p>
        </w:tc>
        <w:tc>
          <w:tcPr>
            <w:tcW w:w="427" w:type="dxa"/>
            <w:vAlign w:val="center"/>
          </w:tcPr>
          <w:p w:rsidR="00DA50FE" w:rsidRPr="00E67D37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DA50FE" w:rsidRPr="00E67D37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DA50FE" w:rsidRPr="00E67D37" w:rsidRDefault="00896AB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DA50FE" w:rsidRPr="00E67D37" w:rsidRDefault="00DA50F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3"/>
          </w:tcPr>
          <w:p w:rsidR="00DA50FE" w:rsidRPr="005869A5" w:rsidRDefault="00DA50FE" w:rsidP="00DA50F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ACCT 2202, MGT 2216, ECON 2201 and 2202</w:t>
            </w:r>
          </w:p>
        </w:tc>
      </w:tr>
      <w:tr w:rsidR="00BD787A" w:rsidRPr="005869A5" w:rsidTr="00380465">
        <w:tc>
          <w:tcPr>
            <w:tcW w:w="4068" w:type="dxa"/>
            <w:vAlign w:val="bottom"/>
          </w:tcPr>
          <w:p w:rsidR="00BD787A" w:rsidRPr="00BA2629" w:rsidRDefault="005869A5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427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96AB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FC0CC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Junior Standing, </w:t>
            </w:r>
            <w:r w:rsidR="005869A5">
              <w:rPr>
                <w:sz w:val="14"/>
                <w:szCs w:val="14"/>
              </w:rPr>
              <w:t>ENGL 1102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869A5" w:rsidRPr="005869A5" w:rsidTr="00380465">
        <w:tc>
          <w:tcPr>
            <w:tcW w:w="4068" w:type="dxa"/>
            <w:vAlign w:val="bottom"/>
          </w:tcPr>
          <w:p w:rsidR="005869A5" w:rsidRDefault="004A4799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5869A5">
              <w:rPr>
                <w:rFonts w:ascii="Calibri" w:hAnsi="Calibri"/>
                <w:color w:val="000000"/>
                <w:sz w:val="16"/>
                <w:szCs w:val="16"/>
              </w:rPr>
              <w:t>Elective Credits</w:t>
            </w:r>
          </w:p>
        </w:tc>
        <w:tc>
          <w:tcPr>
            <w:tcW w:w="427" w:type="dxa"/>
            <w:vAlign w:val="center"/>
          </w:tcPr>
          <w:p w:rsidR="005869A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3" w:type="dxa"/>
            <w:vAlign w:val="center"/>
          </w:tcPr>
          <w:p w:rsidR="005869A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869A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869A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5869A5" w:rsidRDefault="005869A5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5869A5" w:rsidRPr="005869A5" w:rsidRDefault="005869A5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194BA6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194BA6" w:rsidRDefault="005869A5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BD787A" w:rsidRPr="00194BA6" w:rsidRDefault="005869A5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194BA6" w:rsidRDefault="00896AB4" w:rsidP="00896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BD787A" w:rsidRPr="005869A5" w:rsidRDefault="005869A5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1100 or equivalent</w:t>
            </w:r>
          </w:p>
        </w:tc>
        <w:tc>
          <w:tcPr>
            <w:tcW w:w="126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5869A5" w:rsidRDefault="005869A5" w:rsidP="00586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ENGL 3307 Professional and Technical Writing or </w:t>
            </w:r>
          </w:p>
          <w:p w:rsidR="00BD787A" w:rsidRPr="00BA2629" w:rsidRDefault="005869A5" w:rsidP="00586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3308 Business Communication s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896AB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5869A5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0" w:type="dxa"/>
            <w:gridSpan w:val="2"/>
          </w:tcPr>
          <w:p w:rsidR="00BD787A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Credits and ENGL 1102</w:t>
            </w:r>
            <w:r w:rsidR="00DA50FE">
              <w:rPr>
                <w:sz w:val="14"/>
                <w:szCs w:val="14"/>
              </w:rPr>
              <w:t xml:space="preserve"> or</w:t>
            </w:r>
          </w:p>
          <w:p w:rsidR="005869A5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 Credits and ENGL 1102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A2629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96AB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861CB8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2217</w:t>
            </w:r>
          </w:p>
        </w:tc>
        <w:tc>
          <w:tcPr>
            <w:tcW w:w="1260" w:type="dxa"/>
          </w:tcPr>
          <w:p w:rsidR="00BD787A" w:rsidRPr="005869A5" w:rsidRDefault="00FC0CCE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3301</w:t>
            </w:r>
          </w:p>
        </w:tc>
      </w:tr>
      <w:tr w:rsidR="00BD787A" w:rsidRPr="005869A5" w:rsidTr="00380465">
        <w:tc>
          <w:tcPr>
            <w:tcW w:w="4068" w:type="dxa"/>
          </w:tcPr>
          <w:p w:rsidR="00BD787A" w:rsidRPr="00BA2629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3324 Intermediate Accounting II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861CB8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3323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DA50FE">
        <w:tc>
          <w:tcPr>
            <w:tcW w:w="4068" w:type="dxa"/>
          </w:tcPr>
          <w:p w:rsidR="00BD787A" w:rsidRPr="00BA2629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3341 Managerial and Cost Accounting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5869A5" w:rsidRDefault="00861CB8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2202 and MGT 2217</w:t>
            </w:r>
          </w:p>
        </w:tc>
        <w:tc>
          <w:tcPr>
            <w:tcW w:w="1530" w:type="dxa"/>
            <w:gridSpan w:val="2"/>
          </w:tcPr>
          <w:p w:rsidR="00BD787A" w:rsidRPr="005869A5" w:rsidRDefault="00861CB8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3307 or 3308</w:t>
            </w:r>
          </w:p>
        </w:tc>
      </w:tr>
      <w:tr w:rsidR="00BD787A" w:rsidRPr="005869A5" w:rsidTr="00380465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A2629" w:rsidRDefault="00861CB8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4410 </w:t>
            </w:r>
            <w:r w:rsidR="00FC0CCE">
              <w:rPr>
                <w:sz w:val="16"/>
                <w:szCs w:val="16"/>
              </w:rPr>
              <w:t>Implementing Professional Development III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BA2629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D787A" w:rsidRPr="00BA2629" w:rsidRDefault="00896AB4" w:rsidP="00896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BA2629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BD787A" w:rsidRPr="005869A5" w:rsidRDefault="00861CB8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26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4403 Accounting Information Systems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gridSpan w:val="2"/>
          </w:tcPr>
          <w:p w:rsidR="00BD787A" w:rsidRPr="005869A5" w:rsidRDefault="00861CB8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3301, ACCT 3323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4425 Intermediate Accounting III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gridSpan w:val="2"/>
          </w:tcPr>
          <w:p w:rsidR="00BD787A" w:rsidRPr="005869A5" w:rsidRDefault="00861CB8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3324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3331 Principles of Taxation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57123D" w:rsidP="0057123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Admission to A</w:t>
            </w:r>
            <w:r w:rsidR="00861CB8">
              <w:rPr>
                <w:sz w:val="14"/>
                <w:szCs w:val="14"/>
              </w:rPr>
              <w:t xml:space="preserve">ccounting </w:t>
            </w:r>
            <w:r>
              <w:rPr>
                <w:sz w:val="14"/>
                <w:szCs w:val="14"/>
              </w:rPr>
              <w:t>Major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4A479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61CB8">
              <w:rPr>
                <w:sz w:val="16"/>
                <w:szCs w:val="16"/>
              </w:rPr>
              <w:t>Elective Credits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9307CC">
        <w:tc>
          <w:tcPr>
            <w:tcW w:w="4068" w:type="dxa"/>
            <w:shd w:val="clear" w:color="auto" w:fill="F2F2F2" w:themeFill="background1" w:themeFillShade="F2"/>
          </w:tcPr>
          <w:p w:rsidR="00BD787A" w:rsidRPr="00B67A57" w:rsidRDefault="00BD787A" w:rsidP="009307C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61CB8" w:rsidRPr="00E67D37" w:rsidRDefault="00861CB8" w:rsidP="009307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RPr="005869A5" w:rsidTr="00380465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1B3F81" w:rsidRPr="005869A5" w:rsidRDefault="001B3F8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B3F81" w:rsidRPr="005869A5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307CC" w:rsidRPr="005869A5" w:rsidTr="004A4799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9307CC" w:rsidRDefault="009307CC" w:rsidP="00571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9307CC" w:rsidRDefault="009307CC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9307CC" w:rsidRPr="00E67D37" w:rsidRDefault="009307C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9307CC" w:rsidRPr="00E67D37" w:rsidRDefault="00896AB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9307CC" w:rsidRPr="00E67D37" w:rsidRDefault="009307C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9307CC" w:rsidRPr="005869A5" w:rsidRDefault="009307CC" w:rsidP="00B60C98">
            <w:pPr>
              <w:pStyle w:val="NoSpacing"/>
              <w:rPr>
                <w:sz w:val="14"/>
                <w:szCs w:val="16"/>
              </w:rPr>
            </w:pPr>
            <w:r w:rsidRPr="009307CC">
              <w:rPr>
                <w:sz w:val="12"/>
                <w:szCs w:val="14"/>
              </w:rPr>
              <w:t>Senior, INFO 3301, FIN 3315, MGT 3312,3329, MKTG 2225</w:t>
            </w:r>
          </w:p>
        </w:tc>
      </w:tr>
      <w:tr w:rsidR="00BD787A" w:rsidRPr="005869A5" w:rsidTr="00380465">
        <w:tc>
          <w:tcPr>
            <w:tcW w:w="4068" w:type="dxa"/>
            <w:shd w:val="clear" w:color="auto" w:fill="FFFFFF" w:themeFill="background1"/>
          </w:tcPr>
          <w:p w:rsidR="00BD787A" w:rsidRPr="00B67A57" w:rsidRDefault="0057123D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3332</w:t>
            </w:r>
            <w:r w:rsidR="00861CB8">
              <w:rPr>
                <w:sz w:val="16"/>
                <w:szCs w:val="16"/>
              </w:rPr>
              <w:t xml:space="preserve"> Principles of Taxation II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B67A57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BD787A" w:rsidRPr="00B67A57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67A57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B67A57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BD787A" w:rsidRPr="005869A5" w:rsidRDefault="00861CB8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3331</w:t>
            </w:r>
            <w:r w:rsidR="0057123D">
              <w:rPr>
                <w:sz w:val="14"/>
                <w:szCs w:val="14"/>
              </w:rPr>
              <w:t xml:space="preserve"> with a grade of C-</w:t>
            </w:r>
          </w:p>
        </w:tc>
        <w:tc>
          <w:tcPr>
            <w:tcW w:w="126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4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4456 Auditing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861CB8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3324, ACCT 4403</w:t>
            </w: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2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4000-Level Accounting elective 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380465">
        <w:tc>
          <w:tcPr>
            <w:tcW w:w="4068" w:type="dxa"/>
          </w:tcPr>
          <w:p w:rsidR="00BD787A" w:rsidRPr="00B67A57" w:rsidRDefault="00861CB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Education Requirement</w:t>
            </w:r>
          </w:p>
        </w:tc>
        <w:tc>
          <w:tcPr>
            <w:tcW w:w="427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  <w:gridSpan w:val="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RPr="005869A5" w:rsidTr="00380465">
        <w:tc>
          <w:tcPr>
            <w:tcW w:w="406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1B3F81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1B3F81" w:rsidRPr="005869A5" w:rsidRDefault="001B3F8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B3F81" w:rsidRPr="005869A5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8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4A479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0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081DDE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FC0CC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756021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81DDE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081DDE" w:rsidRPr="00B60C98" w:rsidRDefault="004A4799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081DDE">
        <w:tc>
          <w:tcPr>
            <w:tcW w:w="4885" w:type="dxa"/>
            <w:shd w:val="clear" w:color="auto" w:fill="auto"/>
          </w:tcPr>
          <w:p w:rsidR="00777362" w:rsidRPr="007C29C6" w:rsidRDefault="00FC0CCE" w:rsidP="00D8570C">
            <w:pPr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00" w:type="dxa"/>
            <w:shd w:val="clear" w:color="auto" w:fill="auto"/>
          </w:tcPr>
          <w:p w:rsidR="00777362" w:rsidRPr="007C29C6" w:rsidRDefault="00FC0CCE" w:rsidP="009A129C">
            <w:pPr>
              <w:jc w:val="center"/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4</w:t>
            </w:r>
            <w:r w:rsidR="009A129C" w:rsidRPr="007C29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7C29C6" w:rsidRDefault="00FC0CCE" w:rsidP="00B60C98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00" w:type="dxa"/>
          </w:tcPr>
          <w:p w:rsidR="00B60C98" w:rsidRPr="007C29C6" w:rsidRDefault="00FC0CCE" w:rsidP="00B60C98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A4799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4A479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081DDE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60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081DDE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A4799" w:rsidRPr="00B60C98" w:rsidTr="004A4799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4A4799" w:rsidRPr="004A4799" w:rsidRDefault="004A4799" w:rsidP="004A4799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 </w:t>
            </w:r>
            <w:r w:rsidRPr="004A4799">
              <w:rPr>
                <w:sz w:val="18"/>
                <w:szCs w:val="20"/>
              </w:rPr>
              <w:t>(included in Gen Ed)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A4799" w:rsidRPr="00B60C98" w:rsidRDefault="004A4799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A4799" w:rsidRPr="00B60C98" w:rsidRDefault="004A4799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81DD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81DD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A4799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081DD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0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A4799" w:rsidRPr="00B60C98" w:rsidTr="004A4799">
        <w:tc>
          <w:tcPr>
            <w:tcW w:w="5485" w:type="dxa"/>
            <w:gridSpan w:val="2"/>
            <w:shd w:val="clear" w:color="auto" w:fill="auto"/>
          </w:tcPr>
          <w:p w:rsidR="004A4799" w:rsidRPr="004A4799" w:rsidRDefault="004A4799" w:rsidP="004A4799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</w:t>
            </w:r>
            <w:r w:rsidRPr="004A4799">
              <w:rPr>
                <w:sz w:val="18"/>
                <w:szCs w:val="20"/>
              </w:rPr>
              <w:t>(included in General Education)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A4799" w:rsidRPr="00B60C98" w:rsidRDefault="004A4799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0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E07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0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4A4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4A4799">
              <w:rPr>
                <w:sz w:val="18"/>
                <w:szCs w:val="18"/>
                <w:shd w:val="clear" w:color="auto" w:fill="FDE9D9" w:themeFill="accent6" w:themeFillTint="33"/>
              </w:rPr>
              <w:t xml:space="preserve">FIN 1115 </w:t>
            </w:r>
            <w:r w:rsidR="00E078AB">
              <w:rPr>
                <w:sz w:val="18"/>
                <w:szCs w:val="18"/>
                <w:shd w:val="clear" w:color="auto" w:fill="FDE9D9" w:themeFill="accent6" w:themeFillTint="33"/>
              </w:rPr>
              <w:t xml:space="preserve"> OR </w:t>
            </w:r>
            <w:r w:rsidR="004A4799">
              <w:rPr>
                <w:sz w:val="18"/>
                <w:szCs w:val="18"/>
                <w:shd w:val="clear" w:color="auto" w:fill="FDE9D9" w:themeFill="accent6" w:themeFillTint="33"/>
              </w:rPr>
              <w:t xml:space="preserve">INFO 1100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9A129C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00" w:type="dxa"/>
          </w:tcPr>
          <w:p w:rsidR="00B60C98" w:rsidRPr="00FC0CCE" w:rsidRDefault="009A129C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600" w:type="dxa"/>
          </w:tcPr>
          <w:p w:rsidR="009A129C" w:rsidRPr="00FC0CCE" w:rsidRDefault="009A129C" w:rsidP="009A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00" w:type="dxa"/>
          </w:tcPr>
          <w:p w:rsidR="009A129C" w:rsidRPr="00FC0CCE" w:rsidRDefault="009A129C" w:rsidP="009A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00" w:type="dxa"/>
          </w:tcPr>
          <w:p w:rsidR="009A129C" w:rsidRPr="00FC0CCE" w:rsidRDefault="009A129C" w:rsidP="009A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A129C" w:rsidRPr="00B60C98" w:rsidRDefault="009A129C" w:rsidP="009A129C">
            <w:pPr>
              <w:jc w:val="center"/>
              <w:rPr>
                <w:sz w:val="18"/>
                <w:szCs w:val="18"/>
              </w:rPr>
            </w:pPr>
          </w:p>
        </w:tc>
      </w:tr>
      <w:tr w:rsidR="004A4799" w:rsidRPr="00B60C98" w:rsidTr="004A4799">
        <w:tc>
          <w:tcPr>
            <w:tcW w:w="5485" w:type="dxa"/>
            <w:gridSpan w:val="2"/>
            <w:shd w:val="clear" w:color="auto" w:fill="auto"/>
          </w:tcPr>
          <w:p w:rsidR="004A4799" w:rsidRPr="00FC0CCE" w:rsidRDefault="004A4799" w:rsidP="004A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Pers. Fin. or INFO 1101 Digital Lit.  </w:t>
            </w:r>
            <w:r w:rsidRPr="004A4799">
              <w:rPr>
                <w:sz w:val="18"/>
                <w:szCs w:val="20"/>
              </w:rPr>
              <w:t>(included in Gen. Ed)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A4799" w:rsidRPr="00B60C98" w:rsidRDefault="004A4799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A4799" w:rsidRPr="00B60C98" w:rsidRDefault="004A4799" w:rsidP="009A1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3611E5" w:rsidRDefault="009A129C" w:rsidP="009A1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600" w:type="dxa"/>
          </w:tcPr>
          <w:p w:rsidR="009A129C" w:rsidRPr="003611E5" w:rsidRDefault="009A129C" w:rsidP="009A1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9A129C" w:rsidRPr="00B60C98" w:rsidRDefault="007C0D39" w:rsidP="009A129C">
            <w:pPr>
              <w:rPr>
                <w:i/>
                <w:sz w:val="18"/>
                <w:szCs w:val="18"/>
              </w:rPr>
            </w:pPr>
            <w:hyperlink r:id="rId6" w:history="1">
              <w:r w:rsidR="00896AB4" w:rsidRPr="00896AB4">
                <w:rPr>
                  <w:rStyle w:val="Hyperlink"/>
                  <w:i/>
                  <w:sz w:val="18"/>
                  <w:szCs w:val="18"/>
                </w:rPr>
                <w:t>2017-2018 General Education Requirements (PDF)</w:t>
              </w:r>
            </w:hyperlink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3323 Intermediate Accounting 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3324 Intermediate Accounting II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3611E5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4425 Intermediate Accounting III</w:t>
            </w:r>
          </w:p>
        </w:tc>
        <w:tc>
          <w:tcPr>
            <w:tcW w:w="600" w:type="dxa"/>
          </w:tcPr>
          <w:p w:rsidR="009A129C" w:rsidRPr="003611E5" w:rsidRDefault="009A129C" w:rsidP="004A4799">
            <w:pPr>
              <w:jc w:val="right"/>
              <w:rPr>
                <w:sz w:val="20"/>
                <w:szCs w:val="20"/>
              </w:rPr>
            </w:pPr>
            <w:r w:rsidRPr="003611E5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3331 Principles of Taxation 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9C" w:rsidRPr="007C29C6" w:rsidRDefault="009A129C" w:rsidP="009A129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29C" w:rsidRPr="007C29C6" w:rsidRDefault="00081DDE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75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3332 Principles of Taxation II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9C" w:rsidRPr="007C29C6" w:rsidRDefault="009A129C" w:rsidP="009A129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29C" w:rsidRPr="007C29C6" w:rsidRDefault="009A129C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37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3341 Managerial and Cost Accounting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9A129C" w:rsidRPr="007C29C6" w:rsidRDefault="009A129C" w:rsidP="009A129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29C" w:rsidRPr="007C29C6" w:rsidRDefault="007C29C6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8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4456 Auditing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A129C" w:rsidRPr="007C29C6" w:rsidRDefault="009A129C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A129C" w:rsidRPr="007C29C6" w:rsidRDefault="007C29C6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4403 Accounting Information Systems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9A129C" w:rsidRPr="00B60C98" w:rsidRDefault="009A129C" w:rsidP="009A129C">
            <w:pPr>
              <w:jc w:val="center"/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4000-level accounting elective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/>
          </w:tcPr>
          <w:p w:rsidR="009A129C" w:rsidRPr="00B60C98" w:rsidRDefault="009A129C" w:rsidP="009A129C">
            <w:pPr>
              <w:jc w:val="center"/>
              <w:rPr>
                <w:sz w:val="20"/>
                <w:szCs w:val="20"/>
              </w:rPr>
            </w:pPr>
          </w:p>
        </w:tc>
      </w:tr>
      <w:tr w:rsidR="009A129C" w:rsidRPr="00B60C98" w:rsidTr="00081DD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3611E5" w:rsidRDefault="009A129C" w:rsidP="009A1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Education Requirement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A129C" w:rsidRPr="003611E5" w:rsidRDefault="009A129C" w:rsidP="009A1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3393 Accounting Internship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89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4493 Advanced Accounting Internship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89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89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3611E5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E078AB" w:rsidRDefault="009A129C" w:rsidP="004A4799">
            <w:pPr>
              <w:jc w:val="right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3611E5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E078AB" w:rsidRDefault="009A129C" w:rsidP="004A4799">
            <w:pPr>
              <w:jc w:val="right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MGT 4411/ MKTG 4411 </w:t>
            </w:r>
          </w:p>
          <w:p w:rsidR="009A129C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and Entrepreneurship Practicum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E078AB" w:rsidRDefault="009A129C" w:rsidP="004A4799">
            <w:pPr>
              <w:jc w:val="right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29C" w:rsidRDefault="00896AB4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E078AB" w:rsidRDefault="009A129C" w:rsidP="009A129C">
            <w:pPr>
              <w:jc w:val="center"/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A129C" w:rsidRPr="00B60C98" w:rsidRDefault="007C29C6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5.22.2017jh</w:t>
            </w: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4A4799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Form 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Revised: </w:t>
      </w:r>
      <w:r>
        <w:rPr>
          <w:rFonts w:ascii="Calibri" w:eastAsia="Times New Roman" w:hAnsi="Calibri" w:cs="Times New Roman"/>
          <w:sz w:val="20"/>
          <w:szCs w:val="20"/>
        </w:rPr>
        <w:t>4.14.</w:t>
      </w:r>
      <w:r w:rsidR="00D914C1">
        <w:rPr>
          <w:rFonts w:ascii="Calibri" w:eastAsia="Times New Roman" w:hAnsi="Calibri" w:cs="Times New Roman"/>
          <w:sz w:val="20"/>
          <w:szCs w:val="20"/>
        </w:rPr>
        <w:t>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1DDE"/>
    <w:rsid w:val="00085859"/>
    <w:rsid w:val="00096F9A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221773"/>
    <w:rsid w:val="0023145D"/>
    <w:rsid w:val="00243804"/>
    <w:rsid w:val="00292C65"/>
    <w:rsid w:val="002A1B37"/>
    <w:rsid w:val="002A64DB"/>
    <w:rsid w:val="002D4F2A"/>
    <w:rsid w:val="002E5A9E"/>
    <w:rsid w:val="003058C5"/>
    <w:rsid w:val="003356C4"/>
    <w:rsid w:val="003611E5"/>
    <w:rsid w:val="00380465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A4799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7DD"/>
    <w:rsid w:val="00700B07"/>
    <w:rsid w:val="00714833"/>
    <w:rsid w:val="00714F1E"/>
    <w:rsid w:val="00721FDC"/>
    <w:rsid w:val="00724B1D"/>
    <w:rsid w:val="00756021"/>
    <w:rsid w:val="00760800"/>
    <w:rsid w:val="00777362"/>
    <w:rsid w:val="00792F6D"/>
    <w:rsid w:val="00796890"/>
    <w:rsid w:val="007A4857"/>
    <w:rsid w:val="007B6727"/>
    <w:rsid w:val="007C0D39"/>
    <w:rsid w:val="007C29C6"/>
    <w:rsid w:val="007D4D67"/>
    <w:rsid w:val="007E04EE"/>
    <w:rsid w:val="007F10D7"/>
    <w:rsid w:val="00826C6E"/>
    <w:rsid w:val="008560B4"/>
    <w:rsid w:val="00861CB8"/>
    <w:rsid w:val="008621B9"/>
    <w:rsid w:val="00864D96"/>
    <w:rsid w:val="00896AB4"/>
    <w:rsid w:val="008B1851"/>
    <w:rsid w:val="008E7804"/>
    <w:rsid w:val="008F1E98"/>
    <w:rsid w:val="009307CC"/>
    <w:rsid w:val="00943870"/>
    <w:rsid w:val="00944648"/>
    <w:rsid w:val="00975015"/>
    <w:rsid w:val="0098617C"/>
    <w:rsid w:val="009A129C"/>
    <w:rsid w:val="009B42A4"/>
    <w:rsid w:val="00A513C9"/>
    <w:rsid w:val="00A94A30"/>
    <w:rsid w:val="00AA1DB7"/>
    <w:rsid w:val="00AB7151"/>
    <w:rsid w:val="00AC5A04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A50FE"/>
    <w:rsid w:val="00DB202D"/>
    <w:rsid w:val="00DC4E37"/>
    <w:rsid w:val="00DD67D4"/>
    <w:rsid w:val="00DF097F"/>
    <w:rsid w:val="00E078AB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3F66B-0A1F-4DD5-801B-CF16ECDE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2017-05-24T17:08:00Z</dcterms:created>
  <dcterms:modified xsi:type="dcterms:W3CDTF">2017-05-24T17:08:00Z</dcterms:modified>
</cp:coreProperties>
</file>