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7588" w14:textId="77777777" w:rsidR="0063008E" w:rsidRDefault="0063008E" w:rsidP="0063008E"/>
    <w:p w14:paraId="666AC503" w14:textId="3408B51E" w:rsidR="0063008E" w:rsidRPr="004E0A36" w:rsidRDefault="0063008E" w:rsidP="0063008E">
      <w:pPr>
        <w:pStyle w:val="Title"/>
        <w:rPr>
          <w:sz w:val="48"/>
        </w:rPr>
      </w:pPr>
      <w:r w:rsidRPr="004E0A36"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391F28C2" wp14:editId="7B6B7A62">
            <wp:simplePos x="0" y="0"/>
            <wp:positionH relativeFrom="column">
              <wp:posOffset>4730750</wp:posOffset>
            </wp:positionH>
            <wp:positionV relativeFrom="paragraph">
              <wp:posOffset>-641350</wp:posOffset>
            </wp:positionV>
            <wp:extent cx="1169555" cy="58892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331" cy="60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A36">
        <w:rPr>
          <w:sz w:val="48"/>
        </w:rPr>
        <w:t>American Government</w:t>
      </w:r>
      <w:r w:rsidR="00D34927" w:rsidRPr="004E0A36">
        <w:rPr>
          <w:sz w:val="48"/>
        </w:rPr>
        <w:t>/Political Science</w:t>
      </w:r>
      <w:r w:rsidRPr="004E0A36">
        <w:rPr>
          <w:sz w:val="48"/>
        </w:rPr>
        <w:t xml:space="preserve"> Teacher Candidate Portfolio Guide</w:t>
      </w:r>
    </w:p>
    <w:p w14:paraId="2914DF6E" w14:textId="7F0E0934" w:rsidR="0063008E" w:rsidRPr="004E0A36" w:rsidRDefault="0063008E" w:rsidP="0063008E">
      <w:pPr>
        <w:rPr>
          <w:sz w:val="20"/>
        </w:rPr>
      </w:pPr>
      <w:r w:rsidRPr="004E0A36">
        <w:rPr>
          <w:sz w:val="20"/>
        </w:rPr>
        <w:t>Each teacher candidate is required to create a portfolio of content work that shows alignment to Idaho Standards for Initial Certification: American Government Endorsement</w:t>
      </w:r>
    </w:p>
    <w:p w14:paraId="12883C34" w14:textId="77777777" w:rsidR="00D34927" w:rsidRPr="004E0A36" w:rsidRDefault="00D34927" w:rsidP="0063008E">
      <w:pPr>
        <w:rPr>
          <w:sz w:val="20"/>
        </w:rPr>
      </w:pPr>
    </w:p>
    <w:p w14:paraId="4A74BC09" w14:textId="32D6A792" w:rsidR="0063008E" w:rsidRPr="004E0A36" w:rsidRDefault="0063008E" w:rsidP="0063008E">
      <w:pPr>
        <w:rPr>
          <w:sz w:val="20"/>
        </w:rPr>
      </w:pPr>
      <w:r w:rsidRPr="004E0A36">
        <w:rPr>
          <w:sz w:val="20"/>
        </w:rPr>
        <w:t xml:space="preserve">The following assignments have been determined by the Political Science faculty to best demonstrate performance of </w:t>
      </w:r>
      <w:r w:rsidR="00040621" w:rsidRPr="004E0A36">
        <w:rPr>
          <w:sz w:val="20"/>
        </w:rPr>
        <w:t>Idaho American Government Teacher</w:t>
      </w:r>
      <w:r w:rsidRPr="004E0A36">
        <w:rPr>
          <w:sz w:val="20"/>
        </w:rPr>
        <w:t xml:space="preserve"> </w:t>
      </w:r>
      <w:r w:rsidR="00040621" w:rsidRPr="004E0A36">
        <w:rPr>
          <w:sz w:val="20"/>
        </w:rPr>
        <w:t>S</w:t>
      </w:r>
      <w:r w:rsidRPr="004E0A36">
        <w:rPr>
          <w:sz w:val="20"/>
        </w:rPr>
        <w:t xml:space="preserve">tandards </w:t>
      </w:r>
      <w:r w:rsidR="00040621" w:rsidRPr="004E0A36">
        <w:rPr>
          <w:sz w:val="20"/>
        </w:rPr>
        <w:t xml:space="preserve">for the following endorsement(s): </w:t>
      </w:r>
      <w:r w:rsidRPr="004E0A36">
        <w:rPr>
          <w:sz w:val="20"/>
        </w:rPr>
        <w:t xml:space="preserve">American Government 6-12 </w:t>
      </w:r>
      <w:r w:rsidR="00040621" w:rsidRPr="004E0A36">
        <w:rPr>
          <w:sz w:val="20"/>
        </w:rPr>
        <w:t>(30 credit and 20 credit)</w:t>
      </w:r>
    </w:p>
    <w:p w14:paraId="5721C88E" w14:textId="473B5690" w:rsidR="0063008E" w:rsidRPr="0063008E" w:rsidRDefault="0063008E" w:rsidP="00D34927">
      <w:pPr>
        <w:pStyle w:val="Heading1"/>
        <w:rPr>
          <w:rFonts w:eastAsia="Times New Roman"/>
        </w:rPr>
      </w:pPr>
      <w:r w:rsidRPr="00D34927">
        <w:t>Course</w:t>
      </w:r>
      <w:r w:rsidRPr="0063008E">
        <w:rPr>
          <w:rFonts w:eastAsia="Times New Roman"/>
        </w:rPr>
        <w:t xml:space="preserve"> </w:t>
      </w:r>
      <w:r w:rsidRPr="00D34927">
        <w:t>Assignments</w:t>
      </w:r>
      <w:r w:rsidRPr="0063008E">
        <w:rPr>
          <w:rFonts w:eastAsia="Times New Roman"/>
        </w:rPr>
        <w:t xml:space="preserve"> </w:t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1525"/>
        <w:gridCol w:w="3690"/>
        <w:gridCol w:w="2610"/>
      </w:tblGrid>
      <w:tr w:rsidR="0063008E" w:rsidRPr="002E0335" w14:paraId="35731794" w14:textId="77777777" w:rsidTr="004E0A36">
        <w:trPr>
          <w:trHeight w:val="40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54E" w14:textId="77777777" w:rsidR="0063008E" w:rsidRDefault="0063008E" w:rsidP="00123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1363" w14:textId="77777777" w:rsidR="0063008E" w:rsidRPr="002E0335" w:rsidRDefault="0063008E" w:rsidP="00123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Assignment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96C79" w14:textId="77777777" w:rsidR="0063008E" w:rsidRPr="002E0335" w:rsidRDefault="0063008E" w:rsidP="00123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Standards Addressed*</w:t>
            </w:r>
          </w:p>
        </w:tc>
      </w:tr>
      <w:tr w:rsidR="00040621" w:rsidRPr="002E0335" w14:paraId="237FEFED" w14:textId="77777777" w:rsidTr="004E0A36">
        <w:trPr>
          <w:trHeight w:val="2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D01" w14:textId="01C3AA63" w:rsidR="00040621" w:rsidRPr="00040621" w:rsidRDefault="00040621" w:rsidP="000406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40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HIST 1118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2DDA" w14:textId="77777777" w:rsidR="00040621" w:rsidRDefault="00040621" w:rsidP="00123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9B98B" w14:textId="77777777" w:rsidR="00040621" w:rsidRDefault="00040621" w:rsidP="0012383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0621" w:rsidRPr="002E0335" w14:paraId="074849AD" w14:textId="77777777" w:rsidTr="004E0A36">
        <w:trPr>
          <w:trHeight w:val="40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EF8" w14:textId="13314B68" w:rsidR="00040621" w:rsidRPr="00040621" w:rsidRDefault="00040621" w:rsidP="000406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40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HIST 4418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98B4" w14:textId="0EDB6C6E" w:rsidR="00040621" w:rsidRPr="00040621" w:rsidRDefault="00040621" w:rsidP="004E0A36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04062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Teaching Video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5E53D" w14:textId="394A3B21" w:rsidR="00040621" w:rsidRDefault="00040621" w:rsidP="004E0A3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SS 5, 8;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</w:tr>
      <w:tr w:rsidR="0063008E" w:rsidRPr="002E0335" w14:paraId="7C2E2F93" w14:textId="77777777" w:rsidTr="004E0A36">
        <w:trPr>
          <w:cantSplit/>
          <w:trHeight w:val="37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665" w14:textId="453102E5" w:rsidR="0063008E" w:rsidRPr="002E0335" w:rsidRDefault="00D34927" w:rsidP="0063008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1101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B10" w14:textId="782AAE05" w:rsidR="0063008E" w:rsidRPr="0063008E" w:rsidRDefault="00251BBE" w:rsidP="0063008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Exams, paper 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(topic</w:t>
            </w:r>
            <w:r w:rsidR="00702416"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s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 xml:space="preserve"> depends on professor)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9FB65" w14:textId="4C637918" w:rsidR="0063008E" w:rsidRPr="002E0335" w:rsidRDefault="00251BBE" w:rsidP="00251B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760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 4, SS 4; </w:t>
            </w:r>
            <w:proofErr w:type="spellStart"/>
            <w:r w:rsidR="00760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AmG</w:t>
            </w:r>
            <w:proofErr w:type="spellEnd"/>
            <w:r w:rsidR="00760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4,5</w:t>
            </w:r>
          </w:p>
        </w:tc>
      </w:tr>
      <w:tr w:rsidR="0063008E" w:rsidRPr="002E0335" w14:paraId="7076FEA7" w14:textId="77777777" w:rsidTr="004E0A36">
        <w:trPr>
          <w:trHeight w:val="33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0B19" w14:textId="71D5BB5E" w:rsidR="0063008E" w:rsidRPr="002E0335" w:rsidRDefault="00D34927" w:rsidP="001238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2221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8A78C0" w14:textId="4229543A" w:rsidR="0063008E" w:rsidRPr="0063008E" w:rsidRDefault="00251BBE" w:rsidP="0012383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Exams, paper</w:t>
            </w:r>
            <w:r w:rsidR="007024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74035" w14:textId="37C0CF9B" w:rsidR="0063008E" w:rsidRPr="00251BBE" w:rsidRDefault="00251BBE" w:rsidP="0012383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 4, SS 5;</w:t>
            </w:r>
            <w:r w:rsid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63008E" w:rsidRPr="002E0335" w14:paraId="39AF5E0A" w14:textId="77777777" w:rsidTr="004E0A36">
        <w:trPr>
          <w:trHeight w:val="28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43EDC" w14:textId="6B90ACE2" w:rsidR="0063008E" w:rsidRPr="002E0335" w:rsidRDefault="00D34927" w:rsidP="001238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3331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BC50DE" w14:textId="40FAFF8D" w:rsidR="0063008E" w:rsidRPr="00251BBE" w:rsidRDefault="00251BBE" w:rsidP="0012383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Exams, paper</w:t>
            </w:r>
            <w:r w:rsidR="0070241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</w:t>
            </w:r>
            <w:r w:rsidR="00702416" w:rsidRPr="004E0A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)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(topic</w:t>
            </w:r>
            <w:r w:rsidR="00702416"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s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 xml:space="preserve"> depends on professor)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3169" w14:textId="7980A75D" w:rsidR="0063008E" w:rsidRPr="00251BBE" w:rsidRDefault="00251BBE" w:rsidP="0012383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 4, SS 5</w:t>
            </w:r>
            <w:r w:rsidR="0070241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63008E" w:rsidRPr="002E0335" w14:paraId="115FFC3B" w14:textId="77777777" w:rsidTr="004E0A36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777C2" w14:textId="060514A9" w:rsidR="0063008E" w:rsidRPr="002E0335" w:rsidRDefault="00D34927" w:rsidP="0012383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4401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7A03F2" w14:textId="4CFB4B2B" w:rsidR="0063008E" w:rsidRPr="00702416" w:rsidRDefault="00702416" w:rsidP="0012383E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Exams, paper(s) 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(topics depends on professor)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65D25" w14:textId="5DCB131A" w:rsidR="0063008E" w:rsidRPr="00760186" w:rsidRDefault="00702416" w:rsidP="0012383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SS4, SS 5;</w:t>
            </w:r>
            <w:r w:rsidR="00760186" w:rsidRPr="00760186">
              <w:t xml:space="preserve">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D34927" w:rsidRPr="002E0335" w14:paraId="63C714FD" w14:textId="77777777" w:rsidTr="004E0A36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C2838" w14:textId="7E84DCC8" w:rsidR="00D34927" w:rsidRPr="00E712B7" w:rsidRDefault="00D34927" w:rsidP="00D34927">
            <w:pPr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4403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7FBC72" w14:textId="48D07B22" w:rsidR="00D34927" w:rsidRPr="00702416" w:rsidRDefault="00702416" w:rsidP="00D34927">
            <w:pPr>
              <w:rPr>
                <w:rFonts w:ascii="Calibri" w:eastAsia="Times New Roman" w:hAnsi="Calibri" w:cs="Times New Roman"/>
                <w:bCs/>
                <w:color w:val="AEAAAA"/>
                <w:sz w:val="20"/>
                <w:szCs w:val="20"/>
              </w:rPr>
            </w:pPr>
            <w:r w:rsidRPr="0070241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Exams, paper (s)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D1B8F" w14:textId="6ACAAE6B" w:rsidR="00D34927" w:rsidRPr="00760186" w:rsidRDefault="00702416" w:rsidP="00D349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SS4, SS 5;</w:t>
            </w:r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040621" w:rsidRPr="002E0335" w14:paraId="114A2BE9" w14:textId="77777777" w:rsidTr="004E0A36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92340" w14:textId="1C912832" w:rsidR="00040621" w:rsidRDefault="00040621" w:rsidP="00D34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4427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5A3CC4" w14:textId="375A0E5E" w:rsidR="00040621" w:rsidRPr="00D34927" w:rsidRDefault="00702416" w:rsidP="00D34927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Research paper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A2856" w14:textId="416959EE" w:rsidR="00040621" w:rsidRPr="00760186" w:rsidRDefault="00702416" w:rsidP="00D349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 4, SS 5</w:t>
            </w:r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040621" w:rsidRPr="002E0335" w14:paraId="60A2F0FB" w14:textId="77777777" w:rsidTr="004E0A36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A5F2" w14:textId="56177CAC" w:rsidR="00040621" w:rsidRDefault="00040621" w:rsidP="00D34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3308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75EA0A" w14:textId="3CDC15CD" w:rsidR="00040621" w:rsidRPr="00D34927" w:rsidRDefault="00702416" w:rsidP="00D34927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Exams, paper(s) 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(topics depends on professor)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05328" w14:textId="32F9F868" w:rsidR="00040621" w:rsidRPr="00760186" w:rsidRDefault="00702416" w:rsidP="00D349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 4, SS 5</w:t>
            </w:r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040621" w:rsidRPr="002E0335" w14:paraId="18F428C0" w14:textId="77777777" w:rsidTr="004E0A36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2E388" w14:textId="350E6ED5" w:rsidR="00040621" w:rsidRDefault="00040621" w:rsidP="00D34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3326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7F7D33" w14:textId="688AEECE" w:rsidR="00040621" w:rsidRPr="00D34927" w:rsidRDefault="00702416" w:rsidP="00D34927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Exams, paper (s) 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(topics depends on professor)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 Currently not taught.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2C81F" w14:textId="389C6A88" w:rsidR="00040621" w:rsidRPr="00760186" w:rsidRDefault="00702416" w:rsidP="00D349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 4, SS 5</w:t>
            </w:r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040621" w:rsidRPr="002E0335" w14:paraId="5EDAFA9C" w14:textId="77777777" w:rsidTr="004E0A36">
        <w:trPr>
          <w:trHeight w:val="2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F17C" w14:textId="7823D8F2" w:rsidR="00040621" w:rsidRDefault="00040621" w:rsidP="00D34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4411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90EBC6" w14:textId="712D8AC2" w:rsidR="00040621" w:rsidRPr="00D34927" w:rsidRDefault="00702416" w:rsidP="00D34927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Exams, paper(s) 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(topics depends on professor)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 Rarely taught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200F2" w14:textId="02D922C3" w:rsidR="00040621" w:rsidRPr="00760186" w:rsidRDefault="00702416" w:rsidP="00D34927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SS 4, SS 5</w:t>
            </w:r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;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4,5</w:t>
            </w:r>
          </w:p>
        </w:tc>
      </w:tr>
      <w:tr w:rsidR="00D34927" w:rsidRPr="002E0335" w14:paraId="3F34FEC2" w14:textId="77777777" w:rsidTr="004E0A36">
        <w:trPr>
          <w:trHeight w:val="3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D1828" w14:textId="68800825" w:rsidR="00D34927" w:rsidRPr="002E0335" w:rsidRDefault="00D34927" w:rsidP="0004062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POLS </w:t>
            </w:r>
            <w:r w:rsidR="0004062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14A619" w14:textId="4B21E4E9" w:rsidR="00D34927" w:rsidRPr="00702416" w:rsidRDefault="00702416" w:rsidP="00D34927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Exams, paper(s) </w:t>
            </w:r>
            <w:r w:rsidRPr="004E0A36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(topics depends on professor).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4F8AE" w14:textId="27719F64" w:rsidR="00D34927" w:rsidRPr="002E0335" w:rsidRDefault="00702416" w:rsidP="00D34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 4, SS 5</w:t>
            </w:r>
            <w:r w:rsidR="00760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760186" w:rsidRPr="00760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AmG</w:t>
            </w:r>
            <w:proofErr w:type="spellEnd"/>
            <w:r w:rsidR="00760186" w:rsidRPr="007601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4,5</w:t>
            </w:r>
          </w:p>
        </w:tc>
      </w:tr>
      <w:tr w:rsidR="00D34927" w:rsidRPr="002E0335" w14:paraId="4301DE43" w14:textId="77777777" w:rsidTr="004E0A36">
        <w:trPr>
          <w:trHeight w:val="26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E2041" w14:textId="5935D65B" w:rsidR="00D34927" w:rsidRDefault="00040621" w:rsidP="00D34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POLS 4455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C85E43" w14:textId="12B2E58D" w:rsidR="00D34927" w:rsidRPr="00760186" w:rsidRDefault="00760186" w:rsidP="00D34927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601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No longer taught in the department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52BE6" w14:textId="77777777" w:rsidR="00D34927" w:rsidRPr="002E0335" w:rsidRDefault="00D34927" w:rsidP="00D3492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976B297" w14:textId="316CA5CE" w:rsidR="0063008E" w:rsidRPr="00907FB5" w:rsidRDefault="0063008E" w:rsidP="0063008E">
      <w:pPr>
        <w:shd w:val="clear" w:color="auto" w:fill="FFFFFF"/>
        <w:rPr>
          <w:rFonts w:ascii="Verdana" w:eastAsia="Times New Roman" w:hAnsi="Verdana" w:cs="Times New Roman"/>
          <w:color w:val="000000"/>
          <w:spacing w:val="10"/>
          <w:sz w:val="16"/>
          <w:szCs w:val="18"/>
        </w:rPr>
      </w:pPr>
      <w:r w:rsidRPr="00907FB5">
        <w:rPr>
          <w:rFonts w:ascii="Verdana" w:eastAsia="Times New Roman" w:hAnsi="Verdana" w:cs="Times New Roman"/>
          <w:color w:val="000000"/>
          <w:spacing w:val="10"/>
          <w:sz w:val="16"/>
          <w:szCs w:val="18"/>
        </w:rPr>
        <w:t xml:space="preserve">1. Idaho Foundation Standards </w:t>
      </w:r>
      <w:r>
        <w:rPr>
          <w:rFonts w:ascii="Verdana" w:eastAsia="Times New Roman" w:hAnsi="Verdana" w:cs="Times New Roman"/>
          <w:color w:val="000000"/>
          <w:spacing w:val="10"/>
          <w:sz w:val="16"/>
          <w:szCs w:val="18"/>
        </w:rPr>
        <w:t>for Social Studies Teachers</w:t>
      </w:r>
    </w:p>
    <w:p w14:paraId="19AE2320" w14:textId="1E52CC9D" w:rsidR="0063008E" w:rsidRPr="002B76D2" w:rsidRDefault="0063008E" w:rsidP="0063008E">
      <w:pPr>
        <w:shd w:val="clear" w:color="auto" w:fill="FFFFFF"/>
        <w:rPr>
          <w:rFonts w:ascii="Verdana" w:eastAsia="Times New Roman" w:hAnsi="Verdana" w:cs="Times New Roman"/>
          <w:color w:val="FF0000"/>
          <w:spacing w:val="10"/>
          <w:sz w:val="16"/>
          <w:szCs w:val="18"/>
        </w:rPr>
      </w:pPr>
      <w:r w:rsidRPr="00907FB5">
        <w:rPr>
          <w:rFonts w:ascii="Verdana" w:eastAsia="Times New Roman" w:hAnsi="Verdana" w:cs="Times New Roman"/>
          <w:color w:val="000000"/>
          <w:spacing w:val="10"/>
          <w:sz w:val="16"/>
          <w:szCs w:val="18"/>
        </w:rPr>
        <w:t xml:space="preserve">2. Idaho Standards </w:t>
      </w:r>
      <w:r>
        <w:rPr>
          <w:rFonts w:ascii="Verdana" w:eastAsia="Times New Roman" w:hAnsi="Verdana" w:cs="Times New Roman"/>
          <w:color w:val="000000"/>
          <w:spacing w:val="10"/>
          <w:sz w:val="16"/>
          <w:szCs w:val="18"/>
        </w:rPr>
        <w:t>American Government/Pol</w:t>
      </w:r>
      <w:r w:rsidR="00D34927">
        <w:rPr>
          <w:rFonts w:ascii="Verdana" w:eastAsia="Times New Roman" w:hAnsi="Verdana" w:cs="Times New Roman"/>
          <w:color w:val="000000"/>
          <w:spacing w:val="10"/>
          <w:sz w:val="16"/>
          <w:szCs w:val="18"/>
        </w:rPr>
        <w:t>it</w:t>
      </w:r>
      <w:r>
        <w:rPr>
          <w:rFonts w:ascii="Verdana" w:eastAsia="Times New Roman" w:hAnsi="Verdana" w:cs="Times New Roman"/>
          <w:color w:val="000000"/>
          <w:spacing w:val="10"/>
          <w:sz w:val="16"/>
          <w:szCs w:val="18"/>
        </w:rPr>
        <w:t>ical Science Teachers</w:t>
      </w:r>
    </w:p>
    <w:p w14:paraId="4886350D" w14:textId="77777777" w:rsidR="0063008E" w:rsidRPr="004E0A36" w:rsidRDefault="0063008E" w:rsidP="0063008E">
      <w:pPr>
        <w:pStyle w:val="Heading1"/>
        <w:rPr>
          <w:sz w:val="28"/>
        </w:rPr>
      </w:pPr>
      <w:r w:rsidRPr="004E0A36">
        <w:rPr>
          <w:sz w:val="28"/>
        </w:rPr>
        <w:t>Teacher Candidate</w:t>
      </w:r>
      <w:bookmarkStart w:id="0" w:name="_GoBack"/>
      <w:bookmarkEnd w:id="0"/>
    </w:p>
    <w:p w14:paraId="5FAE16ED" w14:textId="66F059C2" w:rsidR="0063008E" w:rsidRPr="004E0A36" w:rsidRDefault="0063008E" w:rsidP="0063008E">
      <w:pPr>
        <w:shd w:val="clear" w:color="auto" w:fill="FFFFFF"/>
        <w:rPr>
          <w:sz w:val="22"/>
        </w:rPr>
      </w:pPr>
      <w:r w:rsidRPr="004E0A36">
        <w:rPr>
          <w:sz w:val="22"/>
        </w:rPr>
        <w:t xml:space="preserve">All EDUC course assessments are located in </w:t>
      </w:r>
      <w:proofErr w:type="spellStart"/>
      <w:r w:rsidRPr="004E0A36">
        <w:rPr>
          <w:sz w:val="22"/>
        </w:rPr>
        <w:t>Task</w:t>
      </w:r>
      <w:r w:rsidR="004E0A36" w:rsidRPr="004E0A36">
        <w:rPr>
          <w:sz w:val="22"/>
        </w:rPr>
        <w:t>s</w:t>
      </w:r>
      <w:r w:rsidRPr="004E0A36">
        <w:rPr>
          <w:sz w:val="22"/>
        </w:rPr>
        <w:t>tream</w:t>
      </w:r>
      <w:proofErr w:type="spellEnd"/>
      <w:r w:rsidRPr="004E0A36">
        <w:rPr>
          <w:sz w:val="22"/>
        </w:rPr>
        <w:t xml:space="preserve">. Teacher candidates, you must submit your assignments to </w:t>
      </w:r>
      <w:proofErr w:type="spellStart"/>
      <w:r w:rsidRPr="004E0A36">
        <w:rPr>
          <w:sz w:val="22"/>
        </w:rPr>
        <w:t>Task</w:t>
      </w:r>
      <w:r w:rsidR="004E0A36" w:rsidRPr="004E0A36">
        <w:rPr>
          <w:sz w:val="22"/>
        </w:rPr>
        <w:t>s</w:t>
      </w:r>
      <w:r w:rsidRPr="004E0A36">
        <w:rPr>
          <w:sz w:val="22"/>
        </w:rPr>
        <w:t>tream</w:t>
      </w:r>
      <w:proofErr w:type="spellEnd"/>
      <w:r w:rsidRPr="004E0A36">
        <w:rPr>
          <w:sz w:val="22"/>
        </w:rPr>
        <w:t xml:space="preserve"> for grading. </w:t>
      </w:r>
      <w:r w:rsidR="004E0A36" w:rsidRPr="004E0A36">
        <w:rPr>
          <w:sz w:val="22"/>
        </w:rPr>
        <w:t>Y</w:t>
      </w:r>
      <w:r w:rsidRPr="004E0A36">
        <w:rPr>
          <w:sz w:val="22"/>
        </w:rPr>
        <w:t xml:space="preserve">ou are responsible for scanning and uploading your scored work into </w:t>
      </w:r>
      <w:proofErr w:type="spellStart"/>
      <w:r w:rsidRPr="004E0A36">
        <w:rPr>
          <w:sz w:val="22"/>
        </w:rPr>
        <w:t>Taskstream</w:t>
      </w:r>
      <w:proofErr w:type="spellEnd"/>
      <w:r w:rsidR="004E0A36" w:rsidRPr="004E0A36">
        <w:rPr>
          <w:sz w:val="22"/>
        </w:rPr>
        <w:t xml:space="preserve"> to show you have met the standards for your endorsement area</w:t>
      </w:r>
      <w:r w:rsidRPr="004E0A36">
        <w:rPr>
          <w:sz w:val="22"/>
        </w:rPr>
        <w:t>. Your work will not be evaluated a second time, however, if you do not submit your evidence, you will delay student teaching and jeopardize your institutional recommendation for certification.</w:t>
      </w:r>
    </w:p>
    <w:p w14:paraId="5A761933" w14:textId="77777777" w:rsidR="00D34927" w:rsidRPr="004E0A36" w:rsidRDefault="00D34927" w:rsidP="0063008E">
      <w:pPr>
        <w:rPr>
          <w:sz w:val="22"/>
        </w:rPr>
      </w:pPr>
    </w:p>
    <w:p w14:paraId="57B25E93" w14:textId="70E31BB2" w:rsidR="00D34927" w:rsidRPr="004E0A36" w:rsidRDefault="0063008E" w:rsidP="00D34927">
      <w:pPr>
        <w:rPr>
          <w:sz w:val="22"/>
        </w:rPr>
      </w:pPr>
      <w:r w:rsidRPr="004E0A36">
        <w:rPr>
          <w:sz w:val="22"/>
        </w:rPr>
        <w:t xml:space="preserve">Specific directions for the </w:t>
      </w:r>
      <w:r w:rsidR="00D34927" w:rsidRPr="004E0A36">
        <w:rPr>
          <w:sz w:val="22"/>
        </w:rPr>
        <w:t>American Government/Political Science 6-12</w:t>
      </w:r>
      <w:r w:rsidRPr="004E0A36">
        <w:rPr>
          <w:sz w:val="22"/>
        </w:rPr>
        <w:t xml:space="preserve"> endorsement </w:t>
      </w:r>
      <w:r w:rsidR="00D34927" w:rsidRPr="004E0A36">
        <w:rPr>
          <w:sz w:val="22"/>
        </w:rPr>
        <w:t xml:space="preserve">or Social Studies 6-12 endorsement </w:t>
      </w:r>
      <w:r w:rsidRPr="004E0A36">
        <w:rPr>
          <w:sz w:val="22"/>
        </w:rPr>
        <w:t xml:space="preserve">can be found in </w:t>
      </w:r>
      <w:r w:rsidR="00D34927" w:rsidRPr="004E0A36">
        <w:rPr>
          <w:sz w:val="22"/>
        </w:rPr>
        <w:t xml:space="preserve">your </w:t>
      </w:r>
      <w:proofErr w:type="spellStart"/>
      <w:r w:rsidR="00D34927" w:rsidRPr="004E0A36">
        <w:rPr>
          <w:sz w:val="22"/>
        </w:rPr>
        <w:t>Taskstream</w:t>
      </w:r>
      <w:proofErr w:type="spellEnd"/>
      <w:r w:rsidR="00D34927" w:rsidRPr="004E0A36">
        <w:rPr>
          <w:sz w:val="22"/>
        </w:rPr>
        <w:t xml:space="preserve"> CERT Elementary or CERT Secondary program.</w:t>
      </w:r>
    </w:p>
    <w:p w14:paraId="53AA63E3" w14:textId="77777777" w:rsidR="00D34927" w:rsidRPr="004E0A36" w:rsidRDefault="00D34927" w:rsidP="00D34927">
      <w:pPr>
        <w:rPr>
          <w:sz w:val="22"/>
        </w:rPr>
      </w:pPr>
    </w:p>
    <w:p w14:paraId="3C523745" w14:textId="4102700E" w:rsidR="0063008E" w:rsidRPr="004E0A36" w:rsidRDefault="0063008E" w:rsidP="0063008E">
      <w:pPr>
        <w:rPr>
          <w:sz w:val="22"/>
        </w:rPr>
      </w:pPr>
      <w:r w:rsidRPr="004E0A36">
        <w:rPr>
          <w:sz w:val="22"/>
        </w:rPr>
        <w:t xml:space="preserve">Questions can be directed to </w:t>
      </w:r>
      <w:r w:rsidR="004E0A36" w:rsidRPr="004E0A36">
        <w:rPr>
          <w:sz w:val="22"/>
        </w:rPr>
        <w:t>the KENT Student Support Center</w:t>
      </w:r>
      <w:r w:rsidRPr="004E0A36">
        <w:rPr>
          <w:sz w:val="22"/>
        </w:rPr>
        <w:t xml:space="preserve"> (</w:t>
      </w:r>
      <w:hyperlink r:id="rId8" w:history="1">
        <w:r w:rsidR="004E0A36" w:rsidRPr="004E0A36">
          <w:rPr>
            <w:rStyle w:val="Hyperlink"/>
            <w:sz w:val="22"/>
          </w:rPr>
          <w:t>edadvise@isu.edu</w:t>
        </w:r>
      </w:hyperlink>
      <w:r w:rsidRPr="004E0A36">
        <w:rPr>
          <w:sz w:val="22"/>
        </w:rPr>
        <w:t>)</w:t>
      </w:r>
      <w:r w:rsidR="00D34927" w:rsidRPr="004E0A36">
        <w:rPr>
          <w:sz w:val="22"/>
        </w:rPr>
        <w:t>.</w:t>
      </w:r>
    </w:p>
    <w:p w14:paraId="01D2B4C8" w14:textId="77777777" w:rsidR="00D1010D" w:rsidRDefault="00D1010D"/>
    <w:sectPr w:rsidR="00D101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750C" w14:textId="77777777" w:rsidR="005E4380" w:rsidRDefault="005E4380">
      <w:r>
        <w:separator/>
      </w:r>
    </w:p>
  </w:endnote>
  <w:endnote w:type="continuationSeparator" w:id="0">
    <w:p w14:paraId="0DB8AD81" w14:textId="77777777" w:rsidR="005E4380" w:rsidRDefault="005E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2EE9F" w14:textId="0447815F" w:rsidR="006973A3" w:rsidRDefault="004E0A36" w:rsidP="006973A3">
    <w:pPr>
      <w:pStyle w:val="Footer"/>
      <w:jc w:val="right"/>
    </w:pPr>
    <w:r>
      <w:t>Rev. Fall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EE747" w14:textId="77777777" w:rsidR="005E4380" w:rsidRDefault="005E4380">
      <w:r>
        <w:separator/>
      </w:r>
    </w:p>
  </w:footnote>
  <w:footnote w:type="continuationSeparator" w:id="0">
    <w:p w14:paraId="016E4617" w14:textId="77777777" w:rsidR="005E4380" w:rsidRDefault="005E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35FE"/>
    <w:multiLevelType w:val="hybridMultilevel"/>
    <w:tmpl w:val="A8E2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40621"/>
    <w:rsid w:val="00251BBE"/>
    <w:rsid w:val="004E0A36"/>
    <w:rsid w:val="005E4380"/>
    <w:rsid w:val="0063008E"/>
    <w:rsid w:val="00702416"/>
    <w:rsid w:val="00760186"/>
    <w:rsid w:val="007E73BD"/>
    <w:rsid w:val="00D1010D"/>
    <w:rsid w:val="00D34927"/>
    <w:rsid w:val="00EE6E42"/>
    <w:rsid w:val="00F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0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00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3008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3008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00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vise@i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Wood</cp:lastModifiedBy>
  <cp:revision>3</cp:revision>
  <dcterms:created xsi:type="dcterms:W3CDTF">2018-08-15T19:01:00Z</dcterms:created>
  <dcterms:modified xsi:type="dcterms:W3CDTF">2018-08-16T21:02:00Z</dcterms:modified>
</cp:coreProperties>
</file>