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17" w:rsidRPr="00C32617" w:rsidRDefault="00C32617" w:rsidP="00C32617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32617"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C32617" w:rsidRPr="00C32617" w:rsidRDefault="00C32617" w:rsidP="00C32617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32617">
                              <w:rPr>
                                <w:b/>
                                <w:sz w:val="32"/>
                                <w:szCs w:val="32"/>
                              </w:rPr>
                              <w:t>B.S. Medical Laboratory Science</w:t>
                            </w:r>
                          </w:p>
                          <w:p w:rsidR="00DD67D4" w:rsidRPr="00DD67D4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32617" w:rsidRPr="00C32617" w:rsidRDefault="00C32617" w:rsidP="00C32617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C32617"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C32617" w:rsidRPr="00C32617" w:rsidRDefault="00C32617" w:rsidP="00C32617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C32617">
                        <w:rPr>
                          <w:b/>
                          <w:sz w:val="32"/>
                          <w:szCs w:val="32"/>
                        </w:rPr>
                        <w:t>B.S. Medical Laboratory Science</w:t>
                      </w:r>
                    </w:p>
                    <w:p w:rsidR="00DD67D4" w:rsidRPr="00DD67D4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865"/>
        <w:gridCol w:w="180"/>
        <w:gridCol w:w="383"/>
        <w:gridCol w:w="157"/>
        <w:gridCol w:w="383"/>
        <w:gridCol w:w="157"/>
        <w:gridCol w:w="563"/>
        <w:gridCol w:w="630"/>
        <w:gridCol w:w="2587"/>
        <w:gridCol w:w="360"/>
        <w:gridCol w:w="90"/>
        <w:gridCol w:w="90"/>
        <w:gridCol w:w="1733"/>
      </w:tblGrid>
      <w:tr w:rsidR="00BD787A" w:rsidTr="001954AB">
        <w:tc>
          <w:tcPr>
            <w:tcW w:w="4045" w:type="dxa"/>
            <w:gridSpan w:val="2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383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gridSpan w:val="2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gridSpan w:val="2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87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273" w:type="dxa"/>
            <w:gridSpan w:val="4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1954AB">
        <w:trPr>
          <w:trHeight w:val="203"/>
        </w:trPr>
        <w:tc>
          <w:tcPr>
            <w:tcW w:w="11178" w:type="dxa"/>
            <w:gridSpan w:val="13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E67D37" w:rsidRDefault="00C32617" w:rsidP="00C3261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383" w:type="dxa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vAlign w:val="center"/>
          </w:tcPr>
          <w:p w:rsidR="00C32617" w:rsidRPr="00E67D37" w:rsidRDefault="00C32617" w:rsidP="00C3261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273" w:type="dxa"/>
            <w:gridSpan w:val="4"/>
            <w:vAlign w:val="center"/>
          </w:tcPr>
          <w:p w:rsidR="00C32617" w:rsidRPr="00E67D37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E67D37" w:rsidRDefault="00C32617" w:rsidP="00C3261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&amp; Lab Biology I</w:t>
            </w:r>
          </w:p>
        </w:tc>
        <w:tc>
          <w:tcPr>
            <w:tcW w:w="383" w:type="dxa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587" w:type="dxa"/>
            <w:vAlign w:val="center"/>
          </w:tcPr>
          <w:p w:rsidR="00C32617" w:rsidRPr="00E67D37" w:rsidRDefault="00C32617" w:rsidP="00C3261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273" w:type="dxa"/>
            <w:gridSpan w:val="4"/>
            <w:vAlign w:val="center"/>
          </w:tcPr>
          <w:p w:rsidR="00C32617" w:rsidRPr="00E67D37" w:rsidRDefault="00C32617" w:rsidP="00C3261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(MATH 1108)</w:t>
            </w: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194BA6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CHEM 1111 &amp; 1111L Gen </w:t>
            </w:r>
            <w:proofErr w:type="spellStart"/>
            <w:r>
              <w:rPr>
                <w:sz w:val="16"/>
                <w:szCs w:val="16"/>
              </w:rPr>
              <w:t>Chem</w:t>
            </w:r>
            <w:proofErr w:type="spellEnd"/>
            <w:r>
              <w:rPr>
                <w:sz w:val="16"/>
                <w:szCs w:val="16"/>
              </w:rPr>
              <w:t xml:space="preserve"> and lab</w:t>
            </w:r>
          </w:p>
        </w:tc>
        <w:tc>
          <w:tcPr>
            <w:tcW w:w="383" w:type="dxa"/>
            <w:vAlign w:val="center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2"/>
            <w:vAlign w:val="center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587" w:type="dxa"/>
          </w:tcPr>
          <w:p w:rsidR="00C32617" w:rsidRPr="00F37C04" w:rsidRDefault="00C32617" w:rsidP="00C32617">
            <w:pPr>
              <w:pStyle w:val="NoSpacing"/>
              <w:rPr>
                <w:sz w:val="16"/>
                <w:szCs w:val="16"/>
              </w:rPr>
            </w:pPr>
            <w:r w:rsidRPr="00F37C04">
              <w:rPr>
                <w:sz w:val="16"/>
                <w:szCs w:val="16"/>
              </w:rPr>
              <w:t>MATH 1143 or 1147</w:t>
            </w:r>
          </w:p>
        </w:tc>
        <w:tc>
          <w:tcPr>
            <w:tcW w:w="2273" w:type="dxa"/>
            <w:gridSpan w:val="4"/>
          </w:tcPr>
          <w:p w:rsidR="00C32617" w:rsidRPr="00194BA6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1954AB">
        <w:tc>
          <w:tcPr>
            <w:tcW w:w="4045" w:type="dxa"/>
            <w:gridSpan w:val="2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056F4B" w:rsidRDefault="00C326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1954AB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194BA6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383" w:type="dxa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587" w:type="dxa"/>
          </w:tcPr>
          <w:p w:rsidR="00C32617" w:rsidRPr="00700B07" w:rsidRDefault="00C32617" w:rsidP="00C3261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273" w:type="dxa"/>
            <w:gridSpan w:val="4"/>
          </w:tcPr>
          <w:p w:rsidR="00C32617" w:rsidRPr="00E67D37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194BA6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383" w:type="dxa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C32617" w:rsidRPr="00E67D37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C32617" w:rsidRPr="00E67D37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194BA6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 &amp; Lab Biology II</w:t>
            </w:r>
          </w:p>
        </w:tc>
        <w:tc>
          <w:tcPr>
            <w:tcW w:w="383" w:type="dxa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87" w:type="dxa"/>
          </w:tcPr>
          <w:p w:rsidR="00C32617" w:rsidRPr="00E67D37" w:rsidRDefault="00C32617" w:rsidP="00C3261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2273" w:type="dxa"/>
            <w:gridSpan w:val="4"/>
          </w:tcPr>
          <w:p w:rsidR="00C32617" w:rsidRPr="00E67D37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292C65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General Chemistry II and lab</w:t>
            </w:r>
          </w:p>
        </w:tc>
        <w:tc>
          <w:tcPr>
            <w:tcW w:w="383" w:type="dxa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947" w:type="dxa"/>
            <w:gridSpan w:val="2"/>
          </w:tcPr>
          <w:p w:rsidR="00C32617" w:rsidRPr="00F37C04" w:rsidRDefault="00C32617" w:rsidP="00C32617">
            <w:pPr>
              <w:pStyle w:val="NoSpacing"/>
              <w:rPr>
                <w:sz w:val="16"/>
                <w:szCs w:val="16"/>
              </w:rPr>
            </w:pPr>
            <w:r w:rsidRPr="00F37C04">
              <w:rPr>
                <w:sz w:val="16"/>
                <w:szCs w:val="16"/>
              </w:rPr>
              <w:t>CHEM 1111, MATH 1143 or  1147</w:t>
            </w:r>
          </w:p>
        </w:tc>
        <w:tc>
          <w:tcPr>
            <w:tcW w:w="1913" w:type="dxa"/>
            <w:gridSpan w:val="3"/>
          </w:tcPr>
          <w:p w:rsidR="00C32617" w:rsidRPr="00D42DE8" w:rsidRDefault="00C32617" w:rsidP="00C32617">
            <w:pPr>
              <w:pStyle w:val="NoSpacing"/>
              <w:rPr>
                <w:sz w:val="14"/>
                <w:szCs w:val="16"/>
              </w:rPr>
            </w:pPr>
          </w:p>
        </w:tc>
      </w:tr>
      <w:tr w:rsidR="00D86D33" w:rsidTr="001954AB">
        <w:tc>
          <w:tcPr>
            <w:tcW w:w="4045" w:type="dxa"/>
            <w:gridSpan w:val="2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056F4B" w:rsidRDefault="00C326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1954AB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194BA6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7 or 8: </w:t>
            </w:r>
          </w:p>
        </w:tc>
        <w:tc>
          <w:tcPr>
            <w:tcW w:w="383" w:type="dxa"/>
            <w:vAlign w:val="center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C32617" w:rsidRPr="00F37C04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C32617" w:rsidRPr="00194BA6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194BA6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383" w:type="dxa"/>
            <w:vAlign w:val="center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587" w:type="dxa"/>
          </w:tcPr>
          <w:p w:rsidR="00C32617" w:rsidRPr="00F37C04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C32617" w:rsidRPr="00194BA6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</w:tr>
      <w:tr w:rsidR="00C32617" w:rsidTr="001954AB">
        <w:trPr>
          <w:trHeight w:val="110"/>
        </w:trPr>
        <w:tc>
          <w:tcPr>
            <w:tcW w:w="4045" w:type="dxa"/>
            <w:gridSpan w:val="2"/>
          </w:tcPr>
          <w:p w:rsidR="00C32617" w:rsidRPr="00194BA6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Anatomy &amp; Physiology  and 3301Lab</w:t>
            </w:r>
          </w:p>
        </w:tc>
        <w:tc>
          <w:tcPr>
            <w:tcW w:w="383" w:type="dxa"/>
            <w:vAlign w:val="center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87" w:type="dxa"/>
          </w:tcPr>
          <w:p w:rsidR="00C32617" w:rsidRPr="00F37C04" w:rsidRDefault="00C32617" w:rsidP="00C32617">
            <w:pPr>
              <w:pStyle w:val="NoSpacing"/>
              <w:rPr>
                <w:sz w:val="16"/>
                <w:szCs w:val="16"/>
              </w:rPr>
            </w:pPr>
            <w:r w:rsidRPr="00F37C04">
              <w:rPr>
                <w:sz w:val="16"/>
                <w:szCs w:val="16"/>
              </w:rPr>
              <w:t>BIOL 1101</w:t>
            </w:r>
          </w:p>
        </w:tc>
        <w:tc>
          <w:tcPr>
            <w:tcW w:w="2273" w:type="dxa"/>
            <w:gridSpan w:val="4"/>
          </w:tcPr>
          <w:p w:rsidR="00C32617" w:rsidRPr="00194BA6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292C65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 Cell Biology</w:t>
            </w:r>
          </w:p>
        </w:tc>
        <w:tc>
          <w:tcPr>
            <w:tcW w:w="383" w:type="dxa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87" w:type="dxa"/>
          </w:tcPr>
          <w:p w:rsidR="00C32617" w:rsidRPr="00F37C04" w:rsidRDefault="00C32617" w:rsidP="00C32617">
            <w:pPr>
              <w:pStyle w:val="NoSpacing"/>
              <w:rPr>
                <w:sz w:val="16"/>
                <w:szCs w:val="16"/>
              </w:rPr>
            </w:pPr>
            <w:r w:rsidRPr="00F37C04">
              <w:rPr>
                <w:sz w:val="16"/>
                <w:szCs w:val="16"/>
              </w:rPr>
              <w:t>BIOL 1101, 1102, CHEM 1111, 1112</w:t>
            </w:r>
          </w:p>
        </w:tc>
        <w:tc>
          <w:tcPr>
            <w:tcW w:w="2273" w:type="dxa"/>
            <w:gridSpan w:val="4"/>
          </w:tcPr>
          <w:p w:rsidR="00C32617" w:rsidRPr="00C32617" w:rsidRDefault="00C32617" w:rsidP="00C32617">
            <w:pPr>
              <w:pStyle w:val="NoSpacing"/>
              <w:rPr>
                <w:sz w:val="16"/>
                <w:szCs w:val="16"/>
              </w:rPr>
            </w:pPr>
            <w:r w:rsidRPr="00C32617">
              <w:rPr>
                <w:sz w:val="16"/>
                <w:szCs w:val="16"/>
              </w:rPr>
              <w:t>CHEM 1112, BIOL 2207</w:t>
            </w: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292C65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2207 Cell Biology Lab</w:t>
            </w:r>
          </w:p>
        </w:tc>
        <w:tc>
          <w:tcPr>
            <w:tcW w:w="383" w:type="dxa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87" w:type="dxa"/>
          </w:tcPr>
          <w:p w:rsidR="00C32617" w:rsidRPr="00D42DE8" w:rsidRDefault="00C32617" w:rsidP="00C326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4"/>
          </w:tcPr>
          <w:p w:rsidR="00C32617" w:rsidRPr="00C32617" w:rsidRDefault="00C32617" w:rsidP="00C32617">
            <w:pPr>
              <w:pStyle w:val="NoSpacing"/>
              <w:rPr>
                <w:sz w:val="16"/>
                <w:szCs w:val="16"/>
              </w:rPr>
            </w:pPr>
            <w:r w:rsidRPr="00C32617">
              <w:rPr>
                <w:sz w:val="16"/>
                <w:szCs w:val="16"/>
              </w:rPr>
              <w:t>BIOL 2206</w:t>
            </w:r>
          </w:p>
        </w:tc>
      </w:tr>
      <w:tr w:rsidR="00C32617" w:rsidTr="001954AB">
        <w:tc>
          <w:tcPr>
            <w:tcW w:w="4045" w:type="dxa"/>
            <w:gridSpan w:val="2"/>
            <w:shd w:val="clear" w:color="auto" w:fill="F2F2F2" w:themeFill="background1" w:themeFillShade="F2"/>
          </w:tcPr>
          <w:p w:rsidR="00C32617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C32617" w:rsidRPr="00194BA6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C32617" w:rsidRPr="00194BA6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1954AB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292C65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383" w:type="dxa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C32617" w:rsidRPr="00F37C04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C32617" w:rsidRPr="00D42DE8" w:rsidRDefault="00C32617" w:rsidP="00C32617">
            <w:pPr>
              <w:pStyle w:val="NoSpacing"/>
              <w:rPr>
                <w:sz w:val="14"/>
                <w:szCs w:val="16"/>
              </w:rPr>
            </w:pPr>
          </w:p>
        </w:tc>
      </w:tr>
      <w:tr w:rsidR="00C32617" w:rsidTr="001954AB">
        <w:tc>
          <w:tcPr>
            <w:tcW w:w="4045" w:type="dxa"/>
            <w:gridSpan w:val="2"/>
            <w:shd w:val="clear" w:color="auto" w:fill="FFFFFF" w:themeFill="background1"/>
            <w:vAlign w:val="bottom"/>
          </w:tcPr>
          <w:p w:rsidR="00C32617" w:rsidRPr="00194BA6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2235 General Microbiology and 2235L</w:t>
            </w:r>
          </w:p>
        </w:tc>
        <w:tc>
          <w:tcPr>
            <w:tcW w:w="383" w:type="dxa"/>
            <w:shd w:val="clear" w:color="auto" w:fill="FFFFFF" w:themeFill="background1"/>
          </w:tcPr>
          <w:p w:rsidR="00C32617" w:rsidRPr="00194BA6" w:rsidRDefault="00C32617" w:rsidP="00C32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C32617" w:rsidRPr="00194BA6" w:rsidRDefault="00C32617" w:rsidP="00C32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32617" w:rsidRPr="00194BA6" w:rsidRDefault="00C32617" w:rsidP="00C32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C32617" w:rsidRPr="00194BA6" w:rsidRDefault="00C32617" w:rsidP="00C32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87" w:type="dxa"/>
            <w:shd w:val="clear" w:color="auto" w:fill="FFFFFF" w:themeFill="background1"/>
          </w:tcPr>
          <w:p w:rsidR="00C32617" w:rsidRPr="00194BA6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1101, 1102, CHEM 1112</w:t>
            </w:r>
          </w:p>
        </w:tc>
        <w:tc>
          <w:tcPr>
            <w:tcW w:w="2273" w:type="dxa"/>
            <w:gridSpan w:val="4"/>
          </w:tcPr>
          <w:p w:rsidR="00C32617" w:rsidRPr="00D42DE8" w:rsidRDefault="00C32617" w:rsidP="00C32617">
            <w:pPr>
              <w:pStyle w:val="NoSpacing"/>
              <w:rPr>
                <w:sz w:val="14"/>
                <w:szCs w:val="16"/>
              </w:rPr>
            </w:pP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292C65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 Anatomy &amp; Physiology and 3302Lab</w:t>
            </w:r>
          </w:p>
        </w:tc>
        <w:tc>
          <w:tcPr>
            <w:tcW w:w="383" w:type="dxa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87" w:type="dxa"/>
          </w:tcPr>
          <w:p w:rsidR="00C32617" w:rsidRPr="00D42DE8" w:rsidRDefault="00C32617" w:rsidP="00C3261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BIOL 1101</w:t>
            </w:r>
          </w:p>
        </w:tc>
        <w:tc>
          <w:tcPr>
            <w:tcW w:w="2273" w:type="dxa"/>
            <w:gridSpan w:val="4"/>
          </w:tcPr>
          <w:p w:rsidR="00C32617" w:rsidRPr="00D42DE8" w:rsidRDefault="00C32617" w:rsidP="00C32617">
            <w:pPr>
              <w:pStyle w:val="NoSpacing"/>
              <w:rPr>
                <w:sz w:val="14"/>
                <w:szCs w:val="16"/>
              </w:rPr>
            </w:pP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292C65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Intro to Statistics</w:t>
            </w:r>
          </w:p>
        </w:tc>
        <w:tc>
          <w:tcPr>
            <w:tcW w:w="383" w:type="dxa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32617" w:rsidRPr="00292C65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587" w:type="dxa"/>
          </w:tcPr>
          <w:p w:rsidR="00C32617" w:rsidRPr="00F37C04" w:rsidRDefault="00C32617" w:rsidP="00C32617">
            <w:pPr>
              <w:pStyle w:val="NoSpacing"/>
              <w:rPr>
                <w:sz w:val="16"/>
                <w:szCs w:val="16"/>
              </w:rPr>
            </w:pPr>
            <w:r w:rsidRPr="00F37C04">
              <w:rPr>
                <w:sz w:val="16"/>
                <w:szCs w:val="16"/>
              </w:rPr>
              <w:t>MATH 1108</w:t>
            </w:r>
          </w:p>
        </w:tc>
        <w:tc>
          <w:tcPr>
            <w:tcW w:w="2273" w:type="dxa"/>
            <w:gridSpan w:val="4"/>
          </w:tcPr>
          <w:p w:rsidR="00C32617" w:rsidRPr="00D42DE8" w:rsidRDefault="00C32617" w:rsidP="00C32617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1954AB">
        <w:tc>
          <w:tcPr>
            <w:tcW w:w="4045" w:type="dxa"/>
            <w:gridSpan w:val="2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BD787A" w:rsidRPr="00292C65" w:rsidRDefault="00C326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1954AB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37691A" w:rsidRPr="00292C65" w:rsidRDefault="0037691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32617" w:rsidTr="001954AB">
        <w:tc>
          <w:tcPr>
            <w:tcW w:w="4045" w:type="dxa"/>
            <w:gridSpan w:val="2"/>
            <w:vAlign w:val="bottom"/>
          </w:tcPr>
          <w:p w:rsidR="00C32617" w:rsidRPr="00BA2629" w:rsidRDefault="00C32617" w:rsidP="00C3261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Chemistry Electives</w:t>
            </w:r>
          </w:p>
        </w:tc>
        <w:tc>
          <w:tcPr>
            <w:tcW w:w="383" w:type="dxa"/>
            <w:vAlign w:val="center"/>
          </w:tcPr>
          <w:p w:rsidR="00C32617" w:rsidRPr="00C3261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 w:rsidRPr="00C32617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gridSpan w:val="2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vAlign w:val="center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32617" w:rsidRPr="00194BA6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C32617" w:rsidRPr="00D42DE8" w:rsidRDefault="00C32617" w:rsidP="00C326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C32617" w:rsidRPr="00194BA6" w:rsidRDefault="00C32617" w:rsidP="00C32617">
            <w:pPr>
              <w:rPr>
                <w:sz w:val="16"/>
                <w:szCs w:val="16"/>
              </w:rPr>
            </w:pPr>
          </w:p>
        </w:tc>
      </w:tr>
      <w:tr w:rsidR="00C32617" w:rsidTr="001954AB">
        <w:tc>
          <w:tcPr>
            <w:tcW w:w="4045" w:type="dxa"/>
            <w:gridSpan w:val="2"/>
            <w:vAlign w:val="bottom"/>
          </w:tcPr>
          <w:p w:rsidR="00C32617" w:rsidRDefault="00C32617" w:rsidP="00C326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Either BIOL 4463 &amp; 4463L Human Pathophysiology     </w:t>
            </w:r>
          </w:p>
          <w:p w:rsidR="00C32617" w:rsidRPr="00BA2629" w:rsidRDefault="00C32617" w:rsidP="00C326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(or BIOL 3305 Introduction to Pathobiology)</w:t>
            </w:r>
          </w:p>
        </w:tc>
        <w:tc>
          <w:tcPr>
            <w:tcW w:w="383" w:type="dxa"/>
            <w:vAlign w:val="center"/>
          </w:tcPr>
          <w:p w:rsidR="00C32617" w:rsidRPr="00C3261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 w:rsidRPr="00C32617">
              <w:rPr>
                <w:sz w:val="16"/>
                <w:szCs w:val="16"/>
              </w:rPr>
              <w:t xml:space="preserve">4 </w:t>
            </w:r>
          </w:p>
          <w:p w:rsidR="00C32617" w:rsidRPr="00C32617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3261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C3261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C32617" w:rsidRDefault="00C32617" w:rsidP="00C3261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3301, 3302 </w:t>
            </w:r>
          </w:p>
          <w:p w:rsidR="00C32617" w:rsidRPr="00E67D37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C32617" w:rsidRPr="00E67D37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</w:tr>
      <w:tr w:rsidR="00C32617" w:rsidTr="001954AB">
        <w:tc>
          <w:tcPr>
            <w:tcW w:w="4045" w:type="dxa"/>
            <w:gridSpan w:val="2"/>
            <w:vAlign w:val="bottom"/>
          </w:tcPr>
          <w:p w:rsidR="00C32617" w:rsidRPr="00BA2629" w:rsidRDefault="00C32617" w:rsidP="00C3261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6:</w:t>
            </w:r>
          </w:p>
        </w:tc>
        <w:tc>
          <w:tcPr>
            <w:tcW w:w="383" w:type="dxa"/>
            <w:vAlign w:val="center"/>
          </w:tcPr>
          <w:p w:rsidR="00C32617" w:rsidRPr="00C3261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 w:rsidRPr="00C3261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vAlign w:val="center"/>
          </w:tcPr>
          <w:p w:rsidR="00C32617" w:rsidRPr="00E67D37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4"/>
          </w:tcPr>
          <w:p w:rsidR="00C32617" w:rsidRPr="00E67D37" w:rsidRDefault="00C32617" w:rsidP="00C32617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954AB">
        <w:tc>
          <w:tcPr>
            <w:tcW w:w="4045" w:type="dxa"/>
            <w:gridSpan w:val="2"/>
            <w:shd w:val="clear" w:color="auto" w:fill="F2F2F2" w:themeFill="background1" w:themeFillShade="F2"/>
          </w:tcPr>
          <w:p w:rsidR="00BD787A" w:rsidRPr="00BA2629" w:rsidRDefault="001B3F81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BD787A" w:rsidRDefault="00C326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  <w:vAlign w:val="center"/>
          </w:tcPr>
          <w:p w:rsidR="00BD787A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1954AB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194BA6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383" w:type="dxa"/>
            <w:shd w:val="clear" w:color="auto" w:fill="FFFFFF" w:themeFill="background1"/>
          </w:tcPr>
          <w:p w:rsidR="00C32617" w:rsidRPr="00194BA6" w:rsidRDefault="00C32617" w:rsidP="00C32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C32617" w:rsidRPr="00194BA6" w:rsidRDefault="00C32617" w:rsidP="00C32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C32617" w:rsidRPr="00194BA6" w:rsidRDefault="00C32617" w:rsidP="00C32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C32617" w:rsidRPr="00194BA6" w:rsidRDefault="00C32617" w:rsidP="00C32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87" w:type="dxa"/>
            <w:shd w:val="clear" w:color="auto" w:fill="FFFFFF" w:themeFill="background1"/>
          </w:tcPr>
          <w:p w:rsidR="00C32617" w:rsidRPr="00473C19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 or BIOL 2235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C32617" w:rsidRPr="00473C19" w:rsidRDefault="00C32617" w:rsidP="00C32617">
            <w:pPr>
              <w:rPr>
                <w:sz w:val="16"/>
                <w:szCs w:val="16"/>
              </w:rPr>
            </w:pP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BA2629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4451 Immunology</w:t>
            </w:r>
          </w:p>
        </w:tc>
        <w:tc>
          <w:tcPr>
            <w:tcW w:w="383" w:type="dxa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87" w:type="dxa"/>
          </w:tcPr>
          <w:p w:rsidR="00C32617" w:rsidRPr="00F37C04" w:rsidRDefault="00C32617" w:rsidP="00C32617">
            <w:pPr>
              <w:pStyle w:val="NoSpacing"/>
              <w:rPr>
                <w:sz w:val="16"/>
                <w:szCs w:val="16"/>
              </w:rPr>
            </w:pPr>
            <w:r w:rsidRPr="00F37C04">
              <w:rPr>
                <w:sz w:val="16"/>
                <w:szCs w:val="16"/>
              </w:rPr>
              <w:t>BIOL 2221 or BIOL 2235</w:t>
            </w:r>
          </w:p>
        </w:tc>
        <w:tc>
          <w:tcPr>
            <w:tcW w:w="2273" w:type="dxa"/>
            <w:gridSpan w:val="4"/>
          </w:tcPr>
          <w:p w:rsidR="00C32617" w:rsidRPr="00C04A5A" w:rsidRDefault="00C32617" w:rsidP="00C32617">
            <w:pPr>
              <w:pStyle w:val="NoSpacing"/>
              <w:rPr>
                <w:sz w:val="14"/>
                <w:szCs w:val="16"/>
              </w:rPr>
            </w:pP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BA2629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383" w:type="dxa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C32617" w:rsidRPr="00C04A5A" w:rsidRDefault="00C32617" w:rsidP="00C326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4"/>
          </w:tcPr>
          <w:p w:rsidR="00C32617" w:rsidRPr="00C04A5A" w:rsidRDefault="00C32617" w:rsidP="00C32617">
            <w:pPr>
              <w:pStyle w:val="NoSpacing"/>
              <w:rPr>
                <w:sz w:val="14"/>
                <w:szCs w:val="16"/>
              </w:rPr>
            </w:pPr>
          </w:p>
        </w:tc>
      </w:tr>
      <w:tr w:rsidR="00C32617" w:rsidTr="001954AB">
        <w:tc>
          <w:tcPr>
            <w:tcW w:w="4045" w:type="dxa"/>
            <w:gridSpan w:val="2"/>
          </w:tcPr>
          <w:p w:rsidR="00C32617" w:rsidRPr="00194BA6" w:rsidRDefault="00C32617" w:rsidP="00C32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383" w:type="dxa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32617" w:rsidRPr="00E67D37" w:rsidRDefault="00C32617" w:rsidP="00C326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C32617" w:rsidRPr="00C04A5A" w:rsidRDefault="00C32617" w:rsidP="00C326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4"/>
          </w:tcPr>
          <w:p w:rsidR="00C32617" w:rsidRPr="00C04A5A" w:rsidRDefault="00C32617" w:rsidP="00C32617">
            <w:pPr>
              <w:pStyle w:val="NoSpacing"/>
              <w:rPr>
                <w:sz w:val="14"/>
                <w:szCs w:val="16"/>
              </w:rPr>
            </w:pPr>
          </w:p>
        </w:tc>
      </w:tr>
      <w:tr w:rsidR="00C32617" w:rsidTr="001954AB">
        <w:tc>
          <w:tcPr>
            <w:tcW w:w="11178" w:type="dxa"/>
            <w:gridSpan w:val="13"/>
          </w:tcPr>
          <w:p w:rsidR="00C32617" w:rsidRPr="00C04A5A" w:rsidRDefault="00C32617" w:rsidP="00C32617">
            <w:pPr>
              <w:pStyle w:val="NoSpacing"/>
              <w:rPr>
                <w:sz w:val="14"/>
                <w:szCs w:val="16"/>
              </w:rPr>
            </w:pPr>
            <w:r w:rsidRPr="00C32617">
              <w:rPr>
                <w:b/>
                <w:sz w:val="14"/>
                <w:szCs w:val="16"/>
              </w:rPr>
              <w:t>( Apply to MLS program</w:t>
            </w:r>
            <w:r w:rsidR="00415929">
              <w:rPr>
                <w:b/>
                <w:sz w:val="14"/>
                <w:szCs w:val="16"/>
              </w:rPr>
              <w:t xml:space="preserve"> by February</w:t>
            </w:r>
            <w:r w:rsidRPr="00C32617">
              <w:rPr>
                <w:b/>
                <w:sz w:val="14"/>
                <w:szCs w:val="16"/>
              </w:rPr>
              <w:t>)</w:t>
            </w:r>
          </w:p>
        </w:tc>
      </w:tr>
      <w:tr w:rsidR="00BD787A" w:rsidTr="001954AB">
        <w:tc>
          <w:tcPr>
            <w:tcW w:w="4045" w:type="dxa"/>
            <w:gridSpan w:val="2"/>
            <w:shd w:val="clear" w:color="auto" w:fill="F2F2F2" w:themeFill="background1" w:themeFillShade="F2"/>
          </w:tcPr>
          <w:p w:rsidR="00BD787A" w:rsidRPr="00BA2629" w:rsidRDefault="001B3F8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BD787A" w:rsidRPr="00E67D37" w:rsidRDefault="00C326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1954AB">
        <w:tc>
          <w:tcPr>
            <w:tcW w:w="11178" w:type="dxa"/>
            <w:gridSpan w:val="13"/>
            <w:shd w:val="clear" w:color="auto" w:fill="D9D9D9" w:themeFill="background1" w:themeFillShade="D9"/>
          </w:tcPr>
          <w:p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1954AB" w:rsidTr="001954AB">
        <w:tc>
          <w:tcPr>
            <w:tcW w:w="4045" w:type="dxa"/>
            <w:gridSpan w:val="2"/>
          </w:tcPr>
          <w:p w:rsidR="001954AB" w:rsidRPr="00BA2629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MLS 4410 Phlebotomy Practicum</w:t>
            </w:r>
          </w:p>
        </w:tc>
        <w:tc>
          <w:tcPr>
            <w:tcW w:w="383" w:type="dxa"/>
            <w:shd w:val="clear" w:color="auto" w:fill="FFFFFF" w:themeFill="background1"/>
          </w:tcPr>
          <w:p w:rsidR="001954AB" w:rsidRPr="00BA2629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954AB" w:rsidRPr="00BA2629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1954AB" w:rsidRPr="00BA2629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1954AB" w:rsidRPr="00BA2629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87" w:type="dxa"/>
            <w:shd w:val="clear" w:color="auto" w:fill="FFFFFF" w:themeFill="background1"/>
          </w:tcPr>
          <w:p w:rsidR="001954AB" w:rsidRPr="00473C19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1954AB" w:rsidRPr="00473C19" w:rsidRDefault="001954AB" w:rsidP="001954AB">
            <w:pPr>
              <w:rPr>
                <w:sz w:val="16"/>
                <w:szCs w:val="16"/>
              </w:rPr>
            </w:pPr>
          </w:p>
        </w:tc>
      </w:tr>
      <w:tr w:rsidR="001954AB" w:rsidTr="001954AB">
        <w:tc>
          <w:tcPr>
            <w:tcW w:w="4045" w:type="dxa"/>
            <w:gridSpan w:val="2"/>
          </w:tcPr>
          <w:p w:rsidR="001954AB" w:rsidRPr="00B67A57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MLS 4412 Urinalysis and Body Fluids</w:t>
            </w:r>
          </w:p>
        </w:tc>
        <w:tc>
          <w:tcPr>
            <w:tcW w:w="383" w:type="dxa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87" w:type="dxa"/>
          </w:tcPr>
          <w:p w:rsidR="001954AB" w:rsidRPr="00E67D37" w:rsidRDefault="001954AB" w:rsidP="001954A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2273" w:type="dxa"/>
            <w:gridSpan w:val="4"/>
          </w:tcPr>
          <w:p w:rsidR="001954AB" w:rsidRPr="00E67D37" w:rsidRDefault="001954AB" w:rsidP="001954AB">
            <w:pPr>
              <w:pStyle w:val="NoSpacing"/>
              <w:rPr>
                <w:sz w:val="16"/>
                <w:szCs w:val="16"/>
              </w:rPr>
            </w:pPr>
          </w:p>
        </w:tc>
      </w:tr>
      <w:tr w:rsidR="001954AB" w:rsidTr="001954AB">
        <w:tc>
          <w:tcPr>
            <w:tcW w:w="4045" w:type="dxa"/>
            <w:gridSpan w:val="2"/>
          </w:tcPr>
          <w:p w:rsidR="001954AB" w:rsidRPr="00B67A57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MLS 4414 Hematology &amp; Hemostasis</w:t>
            </w:r>
          </w:p>
        </w:tc>
        <w:tc>
          <w:tcPr>
            <w:tcW w:w="383" w:type="dxa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87" w:type="dxa"/>
          </w:tcPr>
          <w:p w:rsidR="001954AB" w:rsidRPr="00E67D37" w:rsidRDefault="001954AB" w:rsidP="001954A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2273" w:type="dxa"/>
            <w:gridSpan w:val="4"/>
          </w:tcPr>
          <w:p w:rsidR="001954AB" w:rsidRPr="00E67D37" w:rsidRDefault="001954AB" w:rsidP="001954AB">
            <w:pPr>
              <w:pStyle w:val="NoSpacing"/>
              <w:rPr>
                <w:sz w:val="16"/>
                <w:szCs w:val="16"/>
              </w:rPr>
            </w:pPr>
          </w:p>
        </w:tc>
      </w:tr>
      <w:tr w:rsidR="001954AB" w:rsidTr="001954AB">
        <w:tc>
          <w:tcPr>
            <w:tcW w:w="4045" w:type="dxa"/>
            <w:gridSpan w:val="2"/>
          </w:tcPr>
          <w:p w:rsidR="001954AB" w:rsidRPr="00B67A57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MLS 4416 Medical Microbiology </w:t>
            </w:r>
          </w:p>
        </w:tc>
        <w:tc>
          <w:tcPr>
            <w:tcW w:w="383" w:type="dxa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87" w:type="dxa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2273" w:type="dxa"/>
            <w:gridSpan w:val="4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</w:p>
        </w:tc>
      </w:tr>
      <w:tr w:rsidR="001954AB" w:rsidTr="001954AB">
        <w:tc>
          <w:tcPr>
            <w:tcW w:w="4045" w:type="dxa"/>
            <w:gridSpan w:val="2"/>
          </w:tcPr>
          <w:p w:rsidR="001954AB" w:rsidRPr="00B67A57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MLS 4418 Medical Chemistry &amp; Instrumentation</w:t>
            </w:r>
          </w:p>
        </w:tc>
        <w:tc>
          <w:tcPr>
            <w:tcW w:w="383" w:type="dxa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87" w:type="dxa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2273" w:type="dxa"/>
            <w:gridSpan w:val="4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</w:p>
        </w:tc>
      </w:tr>
      <w:tr w:rsidR="001954AB" w:rsidTr="001954AB">
        <w:tc>
          <w:tcPr>
            <w:tcW w:w="4045" w:type="dxa"/>
            <w:gridSpan w:val="2"/>
          </w:tcPr>
          <w:p w:rsidR="001954AB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MLS 4420 Medical Immunology</w:t>
            </w:r>
          </w:p>
        </w:tc>
        <w:tc>
          <w:tcPr>
            <w:tcW w:w="383" w:type="dxa"/>
          </w:tcPr>
          <w:p w:rsidR="001954AB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87" w:type="dxa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2273" w:type="dxa"/>
            <w:gridSpan w:val="4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</w:p>
        </w:tc>
      </w:tr>
      <w:tr w:rsidR="001954AB" w:rsidTr="001954AB">
        <w:tc>
          <w:tcPr>
            <w:tcW w:w="4045" w:type="dxa"/>
            <w:gridSpan w:val="2"/>
          </w:tcPr>
          <w:p w:rsidR="001954AB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MLS 4422 Basic Concepts Transfusion Medicine</w:t>
            </w:r>
          </w:p>
        </w:tc>
        <w:tc>
          <w:tcPr>
            <w:tcW w:w="383" w:type="dxa"/>
          </w:tcPr>
          <w:p w:rsidR="001954AB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87" w:type="dxa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2273" w:type="dxa"/>
            <w:gridSpan w:val="4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</w:p>
        </w:tc>
      </w:tr>
      <w:tr w:rsidR="001954AB" w:rsidTr="001954AB">
        <w:tc>
          <w:tcPr>
            <w:tcW w:w="4045" w:type="dxa"/>
            <w:gridSpan w:val="2"/>
          </w:tcPr>
          <w:p w:rsidR="001954AB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MLS 4424 Medical Laboratory Fundamentals</w:t>
            </w:r>
          </w:p>
        </w:tc>
        <w:tc>
          <w:tcPr>
            <w:tcW w:w="383" w:type="dxa"/>
          </w:tcPr>
          <w:p w:rsidR="001954AB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87" w:type="dxa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2273" w:type="dxa"/>
            <w:gridSpan w:val="4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1954AB">
        <w:tc>
          <w:tcPr>
            <w:tcW w:w="4045" w:type="dxa"/>
            <w:gridSpan w:val="2"/>
            <w:shd w:val="clear" w:color="auto" w:fill="F2F2F2" w:themeFill="background1" w:themeFillShade="F2"/>
          </w:tcPr>
          <w:p w:rsidR="00BD787A" w:rsidRPr="00B67A57" w:rsidRDefault="00BD787A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BD787A" w:rsidRPr="00E67D37" w:rsidRDefault="001954A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2F2F2" w:themeFill="background1" w:themeFillShade="F2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1954AB">
        <w:trPr>
          <w:trHeight w:val="140"/>
        </w:trPr>
        <w:tc>
          <w:tcPr>
            <w:tcW w:w="11178" w:type="dxa"/>
            <w:gridSpan w:val="13"/>
            <w:shd w:val="clear" w:color="auto" w:fill="D9D9D9" w:themeFill="background1" w:themeFillShade="D9"/>
          </w:tcPr>
          <w:p w:rsidR="0037691A" w:rsidRPr="00C04A5A" w:rsidRDefault="0037691A" w:rsidP="007608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954AB" w:rsidTr="001954AB">
        <w:trPr>
          <w:trHeight w:val="139"/>
        </w:trPr>
        <w:tc>
          <w:tcPr>
            <w:tcW w:w="4045" w:type="dxa"/>
            <w:gridSpan w:val="2"/>
            <w:shd w:val="clear" w:color="auto" w:fill="FFFFFF" w:themeFill="background1"/>
          </w:tcPr>
          <w:p w:rsidR="001954AB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MLS 4431 Medical Microbiology II</w:t>
            </w:r>
          </w:p>
        </w:tc>
        <w:tc>
          <w:tcPr>
            <w:tcW w:w="383" w:type="dxa"/>
            <w:shd w:val="clear" w:color="auto" w:fill="FFFFFF" w:themeFill="background1"/>
          </w:tcPr>
          <w:p w:rsidR="001954AB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127" w:type="dxa"/>
            <w:gridSpan w:val="4"/>
            <w:shd w:val="clear" w:color="auto" w:fill="FFFFFF" w:themeFill="background1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Acceptance to MLS program, MLS 4416</w:t>
            </w:r>
          </w:p>
        </w:tc>
        <w:tc>
          <w:tcPr>
            <w:tcW w:w="1733" w:type="dxa"/>
            <w:shd w:val="clear" w:color="auto" w:fill="FFFFFF" w:themeFill="background1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</w:p>
        </w:tc>
      </w:tr>
      <w:tr w:rsidR="001954AB" w:rsidTr="001954AB">
        <w:tc>
          <w:tcPr>
            <w:tcW w:w="4045" w:type="dxa"/>
            <w:gridSpan w:val="2"/>
            <w:shd w:val="clear" w:color="auto" w:fill="FFFFFF" w:themeFill="background1"/>
          </w:tcPr>
          <w:p w:rsidR="001954AB" w:rsidRPr="00B67A57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MLS 4433 MLS Management &amp; Education</w:t>
            </w:r>
          </w:p>
        </w:tc>
        <w:tc>
          <w:tcPr>
            <w:tcW w:w="383" w:type="dxa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87" w:type="dxa"/>
            <w:shd w:val="clear" w:color="auto" w:fill="FFFFFF" w:themeFill="background1"/>
          </w:tcPr>
          <w:p w:rsidR="001954AB" w:rsidRPr="00473C19" w:rsidRDefault="001954AB" w:rsidP="001954AB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1954AB" w:rsidRPr="00473C19" w:rsidRDefault="001954AB" w:rsidP="001954AB">
            <w:pPr>
              <w:rPr>
                <w:sz w:val="14"/>
                <w:szCs w:val="14"/>
              </w:rPr>
            </w:pPr>
          </w:p>
        </w:tc>
      </w:tr>
      <w:tr w:rsidR="001954AB" w:rsidTr="001954AB">
        <w:tc>
          <w:tcPr>
            <w:tcW w:w="4045" w:type="dxa"/>
            <w:gridSpan w:val="2"/>
            <w:shd w:val="clear" w:color="auto" w:fill="FFFFFF" w:themeFill="background1"/>
          </w:tcPr>
          <w:p w:rsidR="001954AB" w:rsidRPr="00B67A57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MLS 4435 Molecular Diagnosis</w:t>
            </w:r>
          </w:p>
        </w:tc>
        <w:tc>
          <w:tcPr>
            <w:tcW w:w="383" w:type="dxa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87" w:type="dxa"/>
            <w:shd w:val="clear" w:color="auto" w:fill="FFFFFF" w:themeFill="background1"/>
          </w:tcPr>
          <w:p w:rsidR="001954AB" w:rsidRPr="00473C19" w:rsidRDefault="001954AB" w:rsidP="001954AB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1954AB" w:rsidRPr="00473C19" w:rsidRDefault="001954AB" w:rsidP="001954AB">
            <w:pPr>
              <w:rPr>
                <w:sz w:val="14"/>
                <w:szCs w:val="14"/>
              </w:rPr>
            </w:pPr>
          </w:p>
        </w:tc>
      </w:tr>
      <w:tr w:rsidR="001954AB" w:rsidTr="001954AB">
        <w:tc>
          <w:tcPr>
            <w:tcW w:w="4045" w:type="dxa"/>
            <w:gridSpan w:val="2"/>
            <w:shd w:val="clear" w:color="auto" w:fill="FFFFFF" w:themeFill="background1"/>
          </w:tcPr>
          <w:p w:rsidR="001954AB" w:rsidRPr="00B67A57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MLS 4437 Critical Analysis of Lab Information</w:t>
            </w:r>
          </w:p>
        </w:tc>
        <w:tc>
          <w:tcPr>
            <w:tcW w:w="383" w:type="dxa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87" w:type="dxa"/>
            <w:shd w:val="clear" w:color="auto" w:fill="FFFFFF" w:themeFill="background1"/>
          </w:tcPr>
          <w:p w:rsidR="001954AB" w:rsidRPr="00473C19" w:rsidRDefault="001954AB" w:rsidP="001954AB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1954AB" w:rsidRPr="00473C19" w:rsidRDefault="001954AB" w:rsidP="001954AB">
            <w:pPr>
              <w:rPr>
                <w:sz w:val="14"/>
                <w:szCs w:val="14"/>
              </w:rPr>
            </w:pPr>
          </w:p>
        </w:tc>
      </w:tr>
      <w:tr w:rsidR="001954AB" w:rsidTr="001954AB">
        <w:tc>
          <w:tcPr>
            <w:tcW w:w="4045" w:type="dxa"/>
            <w:gridSpan w:val="2"/>
            <w:shd w:val="clear" w:color="auto" w:fill="FFFFFF" w:themeFill="background1"/>
          </w:tcPr>
          <w:p w:rsidR="001954AB" w:rsidRPr="00B67A57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MLS 4439 Advanced Concepts in Transfusion Medicine</w:t>
            </w:r>
          </w:p>
        </w:tc>
        <w:tc>
          <w:tcPr>
            <w:tcW w:w="383" w:type="dxa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87" w:type="dxa"/>
            <w:shd w:val="clear" w:color="auto" w:fill="FFFFFF" w:themeFill="background1"/>
          </w:tcPr>
          <w:p w:rsidR="001954AB" w:rsidRPr="00473C19" w:rsidRDefault="001954AB" w:rsidP="001954AB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Acceptance to MLS program, MLS 4422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1954AB" w:rsidRPr="00473C19" w:rsidRDefault="001954AB" w:rsidP="001954AB">
            <w:pPr>
              <w:rPr>
                <w:sz w:val="14"/>
                <w:szCs w:val="14"/>
              </w:rPr>
            </w:pPr>
          </w:p>
        </w:tc>
      </w:tr>
      <w:tr w:rsidR="001954AB" w:rsidTr="001954AB">
        <w:tc>
          <w:tcPr>
            <w:tcW w:w="4045" w:type="dxa"/>
            <w:gridSpan w:val="2"/>
            <w:shd w:val="clear" w:color="auto" w:fill="FFFFFF" w:themeFill="background1"/>
          </w:tcPr>
          <w:p w:rsidR="001954AB" w:rsidRPr="00B67A57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MLS 4441 MLS Research </w:t>
            </w:r>
            <w:r w:rsidRPr="00F61113">
              <w:rPr>
                <w:sz w:val="12"/>
                <w:szCs w:val="16"/>
              </w:rPr>
              <w:t>(may choose to take from 1 to 3 credits)</w:t>
            </w:r>
          </w:p>
        </w:tc>
        <w:tc>
          <w:tcPr>
            <w:tcW w:w="383" w:type="dxa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1954AB" w:rsidRPr="00B67A57" w:rsidRDefault="001954AB" w:rsidP="001954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87" w:type="dxa"/>
            <w:shd w:val="clear" w:color="auto" w:fill="FFFFFF" w:themeFill="background1"/>
          </w:tcPr>
          <w:p w:rsidR="001954AB" w:rsidRPr="00473C19" w:rsidRDefault="001954AB" w:rsidP="001954AB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1954AB" w:rsidRPr="00473C19" w:rsidRDefault="001954AB" w:rsidP="001954AB">
            <w:pPr>
              <w:rPr>
                <w:sz w:val="14"/>
                <w:szCs w:val="14"/>
              </w:rPr>
            </w:pPr>
          </w:p>
        </w:tc>
      </w:tr>
      <w:tr w:rsidR="001954AB" w:rsidTr="001954AB">
        <w:tc>
          <w:tcPr>
            <w:tcW w:w="4045" w:type="dxa"/>
            <w:gridSpan w:val="2"/>
          </w:tcPr>
          <w:p w:rsidR="001954AB" w:rsidRPr="00B67A57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MLS 4455 MLS Student Laboratory Practices</w:t>
            </w:r>
          </w:p>
        </w:tc>
        <w:tc>
          <w:tcPr>
            <w:tcW w:w="383" w:type="dxa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gridSpan w:val="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87" w:type="dxa"/>
          </w:tcPr>
          <w:p w:rsidR="001954AB" w:rsidRPr="00C04A5A" w:rsidRDefault="001954AB" w:rsidP="001954A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2273" w:type="dxa"/>
            <w:gridSpan w:val="4"/>
          </w:tcPr>
          <w:p w:rsidR="001954AB" w:rsidRPr="00E71323" w:rsidRDefault="001954AB" w:rsidP="001954AB">
            <w:pPr>
              <w:pStyle w:val="NoSpacing"/>
              <w:rPr>
                <w:sz w:val="12"/>
                <w:szCs w:val="12"/>
              </w:rPr>
            </w:pPr>
          </w:p>
        </w:tc>
      </w:tr>
      <w:tr w:rsidR="001B3F81" w:rsidTr="001954AB">
        <w:tc>
          <w:tcPr>
            <w:tcW w:w="40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F81" w:rsidRPr="00B67A57" w:rsidRDefault="001B3F8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F81" w:rsidRPr="00E67D37" w:rsidRDefault="001954A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954AB" w:rsidTr="001954AB">
        <w:tc>
          <w:tcPr>
            <w:tcW w:w="11178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54AB" w:rsidRPr="00D047D9" w:rsidRDefault="001954AB" w:rsidP="001954AB">
            <w:pPr>
              <w:pStyle w:val="NoSpacing"/>
              <w:rPr>
                <w:sz w:val="16"/>
                <w:szCs w:val="16"/>
              </w:rPr>
            </w:pPr>
            <w:r w:rsidRPr="00D047D9">
              <w:rPr>
                <w:sz w:val="16"/>
                <w:szCs w:val="16"/>
              </w:rPr>
              <w:t>Summer Practicums</w:t>
            </w:r>
          </w:p>
        </w:tc>
      </w:tr>
      <w:tr w:rsidR="001954AB" w:rsidRPr="00C04A5A" w:rsidTr="001954AB">
        <w:tc>
          <w:tcPr>
            <w:tcW w:w="38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54AB" w:rsidRPr="00B67A57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MLS 4490 General Site Practicum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1954AB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or 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03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  <w:r w:rsidRPr="001954AB"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</w:p>
        </w:tc>
      </w:tr>
      <w:tr w:rsidR="001954AB" w:rsidRPr="00C04A5A" w:rsidTr="001954AB">
        <w:tc>
          <w:tcPr>
            <w:tcW w:w="3865" w:type="dxa"/>
            <w:tcBorders>
              <w:top w:val="nil"/>
            </w:tcBorders>
            <w:shd w:val="clear" w:color="auto" w:fill="FFFFFF" w:themeFill="background1"/>
          </w:tcPr>
          <w:p w:rsidR="001954AB" w:rsidRPr="00B67A57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MLS 4491 Microbiology Practicum</w:t>
            </w:r>
          </w:p>
        </w:tc>
        <w:tc>
          <w:tcPr>
            <w:tcW w:w="720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954AB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</w:tcBorders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037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1823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</w:p>
        </w:tc>
      </w:tr>
      <w:tr w:rsidR="001954AB" w:rsidRPr="00C04A5A" w:rsidTr="001954AB">
        <w:tc>
          <w:tcPr>
            <w:tcW w:w="3865" w:type="dxa"/>
            <w:shd w:val="clear" w:color="auto" w:fill="FFFFFF" w:themeFill="background1"/>
          </w:tcPr>
          <w:p w:rsidR="001954AB" w:rsidRPr="00B67A57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MLS 4492 Hematology an Urinalysis Practicum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1954AB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037" w:type="dxa"/>
            <w:gridSpan w:val="3"/>
            <w:shd w:val="clear" w:color="auto" w:fill="FFFFFF" w:themeFill="background1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1823" w:type="dxa"/>
            <w:gridSpan w:val="2"/>
            <w:shd w:val="clear" w:color="auto" w:fill="FFFFFF" w:themeFill="background1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</w:p>
        </w:tc>
      </w:tr>
      <w:tr w:rsidR="001954AB" w:rsidRPr="00C04A5A" w:rsidTr="001954AB">
        <w:tc>
          <w:tcPr>
            <w:tcW w:w="3865" w:type="dxa"/>
            <w:shd w:val="clear" w:color="auto" w:fill="FFFFFF" w:themeFill="background1"/>
          </w:tcPr>
          <w:p w:rsidR="001954AB" w:rsidRPr="00B67A57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MLS 4493 Transfusion Blood Bank Practicum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1954AB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037" w:type="dxa"/>
            <w:gridSpan w:val="3"/>
            <w:shd w:val="clear" w:color="auto" w:fill="FFFFFF" w:themeFill="background1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1823" w:type="dxa"/>
            <w:gridSpan w:val="2"/>
            <w:shd w:val="clear" w:color="auto" w:fill="FFFFFF" w:themeFill="background1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</w:p>
        </w:tc>
      </w:tr>
      <w:tr w:rsidR="001954AB" w:rsidRPr="00C04A5A" w:rsidTr="001954AB">
        <w:tc>
          <w:tcPr>
            <w:tcW w:w="3865" w:type="dxa"/>
            <w:shd w:val="clear" w:color="auto" w:fill="FFFFFF" w:themeFill="background1"/>
          </w:tcPr>
          <w:p w:rsidR="001954AB" w:rsidRPr="00B67A57" w:rsidRDefault="001954AB" w:rsidP="00195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MLS 4494 Chemistry and Automation Practicum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1954AB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037" w:type="dxa"/>
            <w:gridSpan w:val="3"/>
            <w:shd w:val="clear" w:color="auto" w:fill="FFFFFF" w:themeFill="background1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Acceptance to MLS program</w:t>
            </w:r>
          </w:p>
        </w:tc>
        <w:tc>
          <w:tcPr>
            <w:tcW w:w="1823" w:type="dxa"/>
            <w:gridSpan w:val="2"/>
            <w:shd w:val="clear" w:color="auto" w:fill="FFFFFF" w:themeFill="background1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</w:p>
        </w:tc>
      </w:tr>
      <w:tr w:rsidR="001954AB" w:rsidRPr="00C04A5A" w:rsidTr="001954AB">
        <w:tc>
          <w:tcPr>
            <w:tcW w:w="3865" w:type="dxa"/>
            <w:shd w:val="clear" w:color="auto" w:fill="F2F2F2" w:themeFill="background1" w:themeFillShade="F2"/>
          </w:tcPr>
          <w:p w:rsidR="001954AB" w:rsidRPr="00B67A57" w:rsidRDefault="001954AB" w:rsidP="001954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720" w:type="dxa"/>
            <w:gridSpan w:val="3"/>
            <w:shd w:val="clear" w:color="auto" w:fill="F2F2F2" w:themeFill="background1" w:themeFillShade="F2"/>
          </w:tcPr>
          <w:p w:rsidR="001954AB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or 12</w:t>
            </w:r>
          </w:p>
        </w:tc>
        <w:tc>
          <w:tcPr>
            <w:tcW w:w="540" w:type="dxa"/>
            <w:gridSpan w:val="2"/>
            <w:shd w:val="clear" w:color="auto" w:fill="F2F2F2" w:themeFill="background1" w:themeFillShade="F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954AB" w:rsidRPr="00E67D37" w:rsidRDefault="001954AB" w:rsidP="001954A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shd w:val="clear" w:color="auto" w:fill="F2F2F2" w:themeFill="background1" w:themeFillShade="F2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23" w:type="dxa"/>
            <w:gridSpan w:val="2"/>
            <w:shd w:val="clear" w:color="auto" w:fill="F2F2F2" w:themeFill="background1" w:themeFillShade="F2"/>
          </w:tcPr>
          <w:p w:rsidR="001954AB" w:rsidRPr="00C04A5A" w:rsidRDefault="001954AB" w:rsidP="001954AB">
            <w:pPr>
              <w:pStyle w:val="NoSpacing"/>
              <w:rPr>
                <w:sz w:val="14"/>
                <w:szCs w:val="16"/>
              </w:rPr>
            </w:pPr>
          </w:p>
        </w:tc>
      </w:tr>
      <w:tr w:rsidR="001954AB" w:rsidRPr="00943870" w:rsidTr="001954AB">
        <w:tc>
          <w:tcPr>
            <w:tcW w:w="11178" w:type="dxa"/>
            <w:gridSpan w:val="13"/>
          </w:tcPr>
          <w:p w:rsidR="001954AB" w:rsidRPr="00943870" w:rsidRDefault="001954AB" w:rsidP="001954A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954AB" w:rsidRPr="00943870" w:rsidRDefault="001954AB" w:rsidP="001954A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82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1B1EF1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60C98" w:rsidRPr="00B60C98" w:rsidRDefault="00C32617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2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1954AB" w:rsidRPr="00B60C98" w:rsidTr="001B1EF1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1954AB" w:rsidRPr="00D451FC" w:rsidRDefault="001954AB" w:rsidP="001954AB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1954AB" w:rsidRPr="00D451FC" w:rsidRDefault="001954AB" w:rsidP="001954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79-86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954AB" w:rsidRPr="00B60C98" w:rsidRDefault="001954AB" w:rsidP="001954A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911BEF" w:rsidRDefault="001954AB" w:rsidP="001954AB">
            <w:pPr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824" w:type="dxa"/>
            <w:shd w:val="clear" w:color="auto" w:fill="auto"/>
          </w:tcPr>
          <w:p w:rsidR="001954AB" w:rsidRPr="00911BEF" w:rsidRDefault="001954AB" w:rsidP="001954AB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954AB" w:rsidRPr="00B60C98" w:rsidRDefault="001954AB" w:rsidP="001954A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911BEF" w:rsidRDefault="001954AB" w:rsidP="001954AB">
            <w:pPr>
              <w:jc w:val="both"/>
              <w:rPr>
                <w:b/>
                <w:sz w:val="18"/>
                <w:szCs w:val="18"/>
              </w:rPr>
            </w:pPr>
            <w:r w:rsidRPr="00911BEF">
              <w:rPr>
                <w:b/>
                <w:sz w:val="18"/>
                <w:szCs w:val="18"/>
              </w:rPr>
              <w:t>Program Required Pre-Requisite Courses:</w:t>
            </w:r>
          </w:p>
        </w:tc>
        <w:tc>
          <w:tcPr>
            <w:tcW w:w="824" w:type="dxa"/>
            <w:shd w:val="clear" w:color="auto" w:fill="auto"/>
          </w:tcPr>
          <w:p w:rsidR="001954AB" w:rsidRPr="00911BEF" w:rsidRDefault="001954AB" w:rsidP="001954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954AB" w:rsidRPr="00B60C98" w:rsidRDefault="001954AB" w:rsidP="001954A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954AB" w:rsidRPr="00B60C98" w:rsidTr="001B1EF1">
        <w:trPr>
          <w:trHeight w:val="248"/>
        </w:trPr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2206/BIOL 2207 Cell Biology and Lab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 MATH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954AB" w:rsidRPr="00B60C98" w:rsidRDefault="001954AB" w:rsidP="00195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54AB" w:rsidRPr="00B60C98" w:rsidTr="001B1EF1">
        <w:trPr>
          <w:trHeight w:val="248"/>
        </w:trPr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2235/BIOL 2235L General Microbiology and Lab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954AB" w:rsidRPr="00B60C98" w:rsidRDefault="001954AB" w:rsidP="001954A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954AB" w:rsidRPr="00B60C98" w:rsidTr="001B1EF1">
        <w:trPr>
          <w:trHeight w:val="248"/>
        </w:trPr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3301/BIOL 3301L Anatomy and Physiology and Lab</w:t>
            </w:r>
          </w:p>
        </w:tc>
        <w:tc>
          <w:tcPr>
            <w:tcW w:w="824" w:type="dxa"/>
            <w:shd w:val="clear" w:color="auto" w:fill="auto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954AB" w:rsidRPr="00B60C98" w:rsidRDefault="001954AB" w:rsidP="001954A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954AB" w:rsidRPr="00B60C98" w:rsidRDefault="001954AB" w:rsidP="001954A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954AB" w:rsidRPr="00B60C98" w:rsidTr="001B1EF1">
        <w:trPr>
          <w:trHeight w:val="247"/>
        </w:trPr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3358 Genetics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954AB" w:rsidRPr="00B60C98" w:rsidRDefault="001954AB" w:rsidP="001954A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954AB" w:rsidRPr="00B60C98" w:rsidRDefault="001954AB" w:rsidP="001954A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954AB" w:rsidRPr="00B60C98" w:rsidTr="001B1EF1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4451 Immunology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954AB" w:rsidRPr="00B60C98" w:rsidTr="001B1EF1">
        <w:tc>
          <w:tcPr>
            <w:tcW w:w="4675" w:type="dxa"/>
            <w:tcBorders>
              <w:bottom w:val="nil"/>
            </w:tcBorders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BIOL 4463 Human Pathophysiology </w:t>
            </w:r>
          </w:p>
        </w:tc>
        <w:tc>
          <w:tcPr>
            <w:tcW w:w="824" w:type="dxa"/>
            <w:tcBorders>
              <w:bottom w:val="nil"/>
            </w:tcBorders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1101/1101L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954AB" w:rsidRPr="00B60C98" w:rsidRDefault="001954AB" w:rsidP="00195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954AB" w:rsidRPr="00B60C98" w:rsidTr="001B1EF1">
        <w:trPr>
          <w:trHeight w:val="248"/>
        </w:trPr>
        <w:tc>
          <w:tcPr>
            <w:tcW w:w="4675" w:type="dxa"/>
            <w:tcBorders>
              <w:top w:val="nil"/>
            </w:tcBorders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 w:rsidRPr="001954AB">
              <w:rPr>
                <w:sz w:val="18"/>
                <w:szCs w:val="18"/>
              </w:rPr>
              <w:t xml:space="preserve">    (or BIOL 3305 Introduction to Pathobiology 4 </w:t>
            </w:r>
            <w:proofErr w:type="spellStart"/>
            <w:r w:rsidRPr="001954AB">
              <w:rPr>
                <w:sz w:val="18"/>
                <w:szCs w:val="18"/>
              </w:rPr>
              <w:t>cr</w:t>
            </w:r>
            <w:proofErr w:type="spellEnd"/>
            <w:r w:rsidRPr="001954AB">
              <w:rPr>
                <w:sz w:val="18"/>
                <w:szCs w:val="18"/>
              </w:rPr>
              <w:t>)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and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954AB" w:rsidRPr="00B60C98" w:rsidRDefault="001954AB" w:rsidP="001954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954AB" w:rsidRPr="00B60C98" w:rsidTr="001B1EF1">
        <w:trPr>
          <w:trHeight w:val="257"/>
        </w:trPr>
        <w:tc>
          <w:tcPr>
            <w:tcW w:w="4675" w:type="dxa"/>
            <w:shd w:val="clear" w:color="auto" w:fill="auto"/>
          </w:tcPr>
          <w:p w:rsidR="001954AB" w:rsidRPr="0059653B" w:rsidRDefault="001954AB" w:rsidP="001954AB">
            <w:pPr>
              <w:jc w:val="both"/>
              <w:rPr>
                <w:b/>
                <w:sz w:val="18"/>
                <w:szCs w:val="18"/>
              </w:rPr>
            </w:pPr>
            <w:r w:rsidRPr="0059653B">
              <w:rPr>
                <w:b/>
                <w:sz w:val="18"/>
                <w:szCs w:val="18"/>
              </w:rPr>
              <w:t xml:space="preserve">Other Required </w:t>
            </w:r>
            <w:r>
              <w:rPr>
                <w:b/>
                <w:sz w:val="18"/>
                <w:szCs w:val="18"/>
              </w:rPr>
              <w:t xml:space="preserve">and </w:t>
            </w:r>
            <w:r w:rsidRPr="0059653B">
              <w:rPr>
                <w:b/>
                <w:sz w:val="18"/>
                <w:szCs w:val="18"/>
              </w:rPr>
              <w:t>Pre-Requisite Courses</w:t>
            </w:r>
          </w:p>
        </w:tc>
        <w:tc>
          <w:tcPr>
            <w:tcW w:w="824" w:type="dxa"/>
            <w:shd w:val="clear" w:color="auto" w:fill="auto"/>
          </w:tcPr>
          <w:p w:rsidR="001954AB" w:rsidRPr="00A42260" w:rsidRDefault="001954AB" w:rsidP="001954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954AB" w:rsidRPr="00B60C98" w:rsidRDefault="001954AB" w:rsidP="001954AB">
            <w:pPr>
              <w:jc w:val="right"/>
              <w:rPr>
                <w:sz w:val="18"/>
                <w:szCs w:val="18"/>
              </w:rPr>
            </w:pPr>
          </w:p>
        </w:tc>
      </w:tr>
      <w:tr w:rsidR="001954AB" w:rsidRPr="00B60C98" w:rsidTr="00136E20">
        <w:trPr>
          <w:trHeight w:val="70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54AB" w:rsidRPr="001F656B" w:rsidRDefault="001954AB" w:rsidP="0019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Lab Biology I and Lab                        (Counted in GE Obj.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954AB" w:rsidRPr="00B60C98" w:rsidTr="00D9535B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54AB" w:rsidRPr="001F656B" w:rsidRDefault="001954AB" w:rsidP="0019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 General Chemistry I  and 1111L          (Counted in GE Obj.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954AB" w:rsidRPr="00B60C98" w:rsidRDefault="001954AB" w:rsidP="001954AB">
            <w:pPr>
              <w:jc w:val="right"/>
              <w:rPr>
                <w:sz w:val="18"/>
                <w:szCs w:val="18"/>
              </w:rPr>
            </w:pP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1102/BIOL 1102L Biology II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954AB" w:rsidRPr="00B60C98" w:rsidRDefault="001954AB" w:rsidP="001954AB">
            <w:pPr>
              <w:jc w:val="right"/>
              <w:rPr>
                <w:sz w:val="18"/>
                <w:szCs w:val="18"/>
              </w:rPr>
            </w:pP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B7598A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1112/CHEM 1112L General Chemistry II</w:t>
            </w:r>
          </w:p>
        </w:tc>
        <w:tc>
          <w:tcPr>
            <w:tcW w:w="824" w:type="dxa"/>
            <w:shd w:val="clear" w:color="auto" w:fill="auto"/>
          </w:tcPr>
          <w:p w:rsidR="001954AB" w:rsidRPr="00B7598A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954AB" w:rsidRPr="00B60C98" w:rsidTr="001B1EF1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3302/BIOL 3302L Anatomy and Physiology and Lab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954AB" w:rsidRPr="00B60C98" w:rsidRDefault="001954AB" w:rsidP="001954AB">
            <w:pPr>
              <w:jc w:val="right"/>
              <w:rPr>
                <w:sz w:val="18"/>
                <w:szCs w:val="18"/>
              </w:rPr>
            </w:pPr>
          </w:p>
        </w:tc>
      </w:tr>
      <w:tr w:rsidR="001954AB" w:rsidRPr="00B60C98" w:rsidTr="001B1EF1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 w:rsidRPr="00911BEF">
              <w:rPr>
                <w:sz w:val="18"/>
                <w:szCs w:val="18"/>
              </w:rPr>
              <w:t>Additional Chemist</w:t>
            </w:r>
            <w:r>
              <w:rPr>
                <w:sz w:val="18"/>
                <w:szCs w:val="18"/>
              </w:rPr>
              <w:t xml:space="preserve">ry Courses to reach 16 credits 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1954AB" w:rsidRPr="001F656B" w:rsidRDefault="001954AB" w:rsidP="00195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</w:p>
        </w:tc>
      </w:tr>
      <w:tr w:rsidR="001954AB" w:rsidRPr="00B60C98" w:rsidTr="00A63BB4">
        <w:tc>
          <w:tcPr>
            <w:tcW w:w="5499" w:type="dxa"/>
            <w:gridSpan w:val="2"/>
            <w:shd w:val="clear" w:color="auto" w:fill="auto"/>
          </w:tcPr>
          <w:p w:rsidR="001954AB" w:rsidRPr="001F656B" w:rsidRDefault="001954AB" w:rsidP="001954AB">
            <w:pPr>
              <w:tabs>
                <w:tab w:val="left" w:pos="4496"/>
              </w:tabs>
              <w:rPr>
                <w:sz w:val="18"/>
                <w:szCs w:val="18"/>
              </w:rPr>
            </w:pPr>
            <w:r w:rsidRPr="001954AB">
              <w:rPr>
                <w:sz w:val="18"/>
                <w:szCs w:val="18"/>
              </w:rPr>
              <w:t>MATH 1153 Introduction to Statistics                       (counted in GE Obj. 3)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1954AB" w:rsidRPr="00B60C98" w:rsidRDefault="001954AB" w:rsidP="001954AB">
            <w:pPr>
              <w:jc w:val="right"/>
              <w:rPr>
                <w:sz w:val="18"/>
                <w:szCs w:val="18"/>
              </w:rPr>
            </w:pP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B7598A" w:rsidRDefault="001954AB" w:rsidP="001954AB">
            <w:pPr>
              <w:jc w:val="both"/>
              <w:rPr>
                <w:b/>
                <w:sz w:val="18"/>
                <w:szCs w:val="18"/>
              </w:rPr>
            </w:pPr>
            <w:r w:rsidRPr="00B7598A">
              <w:rPr>
                <w:b/>
                <w:sz w:val="18"/>
                <w:szCs w:val="18"/>
              </w:rPr>
              <w:t>Professional Degree Requirements</w:t>
            </w:r>
          </w:p>
        </w:tc>
        <w:tc>
          <w:tcPr>
            <w:tcW w:w="824" w:type="dxa"/>
          </w:tcPr>
          <w:p w:rsidR="001954AB" w:rsidRPr="00B7598A" w:rsidRDefault="001954AB" w:rsidP="001954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32-34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4410 Phlebotomy Practicum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954AB" w:rsidRPr="00B60C98" w:rsidRDefault="001954AB" w:rsidP="001954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954AB" w:rsidRPr="00B60C98" w:rsidRDefault="001954AB" w:rsidP="001954AB">
            <w:pPr>
              <w:jc w:val="right"/>
              <w:rPr>
                <w:sz w:val="18"/>
                <w:szCs w:val="18"/>
              </w:rPr>
            </w:pP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4412 Urinalysis and Body Fluids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954AB" w:rsidRPr="002C6294" w:rsidRDefault="001954AB" w:rsidP="001954A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954AB" w:rsidRPr="002C6294" w:rsidRDefault="001954AB" w:rsidP="001954A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4414 Hematology &amp; Hemostasis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1954AB" w:rsidRPr="00B60C98" w:rsidRDefault="001954AB" w:rsidP="001954A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4416 Medical Microbiology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954AB" w:rsidRPr="00B60C98" w:rsidRDefault="001954AB" w:rsidP="001954AB">
            <w:pPr>
              <w:rPr>
                <w:sz w:val="20"/>
                <w:szCs w:val="20"/>
              </w:rPr>
            </w:pP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4418 Medical Chemistry &amp; Instrumentation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1954AB" w:rsidRPr="00B60C98" w:rsidRDefault="001954AB" w:rsidP="001954AB">
            <w:pPr>
              <w:rPr>
                <w:sz w:val="20"/>
                <w:szCs w:val="20"/>
              </w:rPr>
            </w:pP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4420 Medical Immunology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1954AB" w:rsidRPr="00B60C98" w:rsidRDefault="001954AB" w:rsidP="001954AB">
            <w:pPr>
              <w:rPr>
                <w:sz w:val="20"/>
                <w:szCs w:val="20"/>
              </w:rPr>
            </w:pP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4422 Basic Concepts Transfusion Medicine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954AB" w:rsidRPr="00B60C98" w:rsidRDefault="001954AB" w:rsidP="001954AB">
            <w:pPr>
              <w:rPr>
                <w:sz w:val="20"/>
                <w:szCs w:val="20"/>
              </w:rPr>
            </w:pP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4424 Medical Laboratory Fundamentals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54AB" w:rsidRPr="00B60C98" w:rsidRDefault="001954AB" w:rsidP="001954A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954AB" w:rsidRPr="00B60C98" w:rsidRDefault="001954AB" w:rsidP="001954A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4431 Medical Microbiology II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4AB" w:rsidRPr="00B60C98" w:rsidRDefault="001954AB" w:rsidP="001954A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4AB" w:rsidRPr="00B60C98" w:rsidRDefault="001954AB" w:rsidP="001954AB">
            <w:pPr>
              <w:rPr>
                <w:sz w:val="20"/>
                <w:szCs w:val="20"/>
              </w:rPr>
            </w:pP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4433 Medical Lab Science Management &amp; Education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4AB" w:rsidRPr="00B60C98" w:rsidRDefault="001954AB" w:rsidP="001954A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54AB" w:rsidRPr="00B60C98" w:rsidRDefault="001954AB" w:rsidP="001954AB">
            <w:pPr>
              <w:rPr>
                <w:sz w:val="20"/>
                <w:szCs w:val="20"/>
              </w:rPr>
            </w:pP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4435 Molecular Diagnosis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1954AB" w:rsidRPr="00B60C98" w:rsidRDefault="001954AB" w:rsidP="001954A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54AB" w:rsidRPr="00B60C98" w:rsidRDefault="001954AB" w:rsidP="001954AB">
            <w:pPr>
              <w:rPr>
                <w:sz w:val="20"/>
                <w:szCs w:val="20"/>
              </w:rPr>
            </w:pP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4437 Critical Analysis of Lab Information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1954AB" w:rsidRPr="00B60C98" w:rsidRDefault="001954AB" w:rsidP="001954A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954AB" w:rsidRPr="00B60C98" w:rsidRDefault="001954AB" w:rsidP="001954AB">
            <w:pPr>
              <w:jc w:val="center"/>
              <w:rPr>
                <w:sz w:val="20"/>
                <w:szCs w:val="20"/>
              </w:rPr>
            </w:pP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4439 Advanced Concepts in Transfusion Medicine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1954AB" w:rsidRPr="00B60C98" w:rsidRDefault="001954AB" w:rsidP="001954AB">
            <w:pPr>
              <w:jc w:val="center"/>
              <w:rPr>
                <w:sz w:val="20"/>
                <w:szCs w:val="20"/>
              </w:rPr>
            </w:pP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49357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4441 MLS Research</w:t>
            </w:r>
          </w:p>
        </w:tc>
        <w:tc>
          <w:tcPr>
            <w:tcW w:w="824" w:type="dxa"/>
          </w:tcPr>
          <w:p w:rsidR="001954AB" w:rsidRPr="0049357B" w:rsidRDefault="001954AB" w:rsidP="001954AB">
            <w:pPr>
              <w:jc w:val="center"/>
              <w:rPr>
                <w:sz w:val="18"/>
                <w:szCs w:val="18"/>
              </w:rPr>
            </w:pPr>
            <w:r w:rsidRPr="0049357B">
              <w:rPr>
                <w:sz w:val="18"/>
                <w:szCs w:val="18"/>
              </w:rPr>
              <w:t>1-3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1954AB" w:rsidRPr="00B60C98" w:rsidRDefault="001954AB" w:rsidP="001954AB">
            <w:pPr>
              <w:jc w:val="center"/>
              <w:rPr>
                <w:sz w:val="20"/>
                <w:szCs w:val="20"/>
              </w:rPr>
            </w:pP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1F656B" w:rsidRDefault="001954AB" w:rsidP="001954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4455 MLS Student Laboratory Practices</w:t>
            </w:r>
          </w:p>
        </w:tc>
        <w:tc>
          <w:tcPr>
            <w:tcW w:w="824" w:type="dxa"/>
          </w:tcPr>
          <w:p w:rsidR="001954AB" w:rsidRPr="001F656B" w:rsidRDefault="001954AB" w:rsidP="001954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1954AB" w:rsidRPr="00B60C98" w:rsidRDefault="001954AB" w:rsidP="001954AB">
            <w:pPr>
              <w:jc w:val="center"/>
              <w:rPr>
                <w:sz w:val="20"/>
                <w:szCs w:val="20"/>
              </w:rPr>
            </w:pPr>
          </w:p>
        </w:tc>
      </w:tr>
      <w:tr w:rsidR="001954AB" w:rsidRPr="00B60C98" w:rsidTr="001B1EF1">
        <w:tc>
          <w:tcPr>
            <w:tcW w:w="4675" w:type="dxa"/>
            <w:shd w:val="clear" w:color="auto" w:fill="auto"/>
          </w:tcPr>
          <w:p w:rsidR="001954AB" w:rsidRPr="00B7598A" w:rsidRDefault="001954AB" w:rsidP="001954A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1954AB" w:rsidRPr="00B7598A" w:rsidRDefault="001954AB" w:rsidP="001954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1954AB" w:rsidRPr="00B60C98" w:rsidRDefault="001954AB" w:rsidP="001954AB">
            <w:pPr>
              <w:jc w:val="center"/>
              <w:rPr>
                <w:sz w:val="20"/>
                <w:szCs w:val="20"/>
              </w:rPr>
            </w:pPr>
          </w:p>
        </w:tc>
      </w:tr>
      <w:tr w:rsidR="001B1EF1" w:rsidRPr="00B60C98" w:rsidTr="001B1EF1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1B1EF1" w:rsidRPr="0049357B" w:rsidRDefault="001B1EF1" w:rsidP="001B1EF1">
            <w:pPr>
              <w:jc w:val="both"/>
              <w:rPr>
                <w:b/>
                <w:sz w:val="18"/>
                <w:szCs w:val="18"/>
              </w:rPr>
            </w:pPr>
            <w:r w:rsidRPr="0049357B">
              <w:rPr>
                <w:b/>
                <w:sz w:val="18"/>
                <w:szCs w:val="18"/>
              </w:rPr>
              <w:t>Required Practicum Experience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1B1EF1" w:rsidRPr="0049357B" w:rsidRDefault="001B1EF1" w:rsidP="001B1E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or 12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1EF1" w:rsidRPr="00B60C98" w:rsidRDefault="001B1EF1" w:rsidP="001B1EF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1EF1" w:rsidRPr="00B60C98" w:rsidRDefault="001B1EF1" w:rsidP="001B1EF1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1B1EF1" w:rsidRPr="00B60C98" w:rsidTr="001B1EF1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1B1EF1" w:rsidRPr="001F656B" w:rsidRDefault="001B1EF1" w:rsidP="001B1E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4490 General Site Practicum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1B1EF1" w:rsidRPr="001F656B" w:rsidRDefault="001B1EF1" w:rsidP="001B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or 6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B1EF1" w:rsidRPr="00B60C98" w:rsidRDefault="001B1EF1" w:rsidP="001B1E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B1EF1" w:rsidRPr="00B60C98" w:rsidRDefault="001B1EF1" w:rsidP="001B1EF1">
            <w:pPr>
              <w:rPr>
                <w:sz w:val="20"/>
                <w:szCs w:val="20"/>
              </w:rPr>
            </w:pPr>
          </w:p>
        </w:tc>
      </w:tr>
      <w:tr w:rsidR="001B1EF1" w:rsidRPr="00B60C98" w:rsidTr="001B1EF1">
        <w:trPr>
          <w:trHeight w:val="248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1EF1" w:rsidRPr="001F656B" w:rsidRDefault="001B1EF1" w:rsidP="001B1E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4491 Microbiology Practicum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F1" w:rsidRPr="001F656B" w:rsidRDefault="001B1EF1" w:rsidP="001B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B1EF1" w:rsidRPr="00B60C98" w:rsidRDefault="001B1EF1" w:rsidP="001B1E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B1EF1" w:rsidRPr="00B60C98" w:rsidRDefault="001B1EF1" w:rsidP="001B1EF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B1EF1" w:rsidRPr="00B60C98" w:rsidRDefault="001B1EF1" w:rsidP="001B1EF1">
            <w:pPr>
              <w:jc w:val="center"/>
              <w:rPr>
                <w:sz w:val="20"/>
                <w:szCs w:val="20"/>
              </w:rPr>
            </w:pPr>
          </w:p>
        </w:tc>
      </w:tr>
      <w:tr w:rsidR="001B1EF1" w:rsidRPr="00B60C98" w:rsidTr="001B1EF1">
        <w:trPr>
          <w:trHeight w:val="24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1B1EF1" w:rsidRPr="001F656B" w:rsidRDefault="001B1EF1" w:rsidP="001B1E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4492 Hematology and Urinalysis Practicum</w:t>
            </w: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1B1EF1" w:rsidRPr="001F656B" w:rsidRDefault="001B1EF1" w:rsidP="001B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B1EF1" w:rsidRPr="00B60C98" w:rsidRDefault="001B1EF1" w:rsidP="001B1E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B1EF1" w:rsidRPr="00B60C98" w:rsidRDefault="001B1EF1" w:rsidP="001B1EF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B1EF1" w:rsidRPr="00B60C98" w:rsidRDefault="001B1EF1" w:rsidP="001B1EF1">
            <w:pPr>
              <w:jc w:val="center"/>
              <w:rPr>
                <w:sz w:val="20"/>
                <w:szCs w:val="20"/>
              </w:rPr>
            </w:pPr>
          </w:p>
        </w:tc>
      </w:tr>
      <w:tr w:rsidR="001B1EF1" w:rsidRPr="00B60C98" w:rsidTr="001B1EF1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1B1EF1" w:rsidRPr="001F656B" w:rsidRDefault="001B1EF1" w:rsidP="001B1E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4493 Transfusion Blood Bank Practicum</w:t>
            </w: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1B1EF1" w:rsidRPr="001F656B" w:rsidRDefault="001B1EF1" w:rsidP="001B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B1EF1" w:rsidRPr="00B60C98" w:rsidRDefault="001B1EF1" w:rsidP="001B1EF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B1EF1" w:rsidRPr="00B60C98" w:rsidRDefault="001B1EF1" w:rsidP="001B1EF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B1EF1" w:rsidRPr="00B60C98" w:rsidRDefault="001B1EF1" w:rsidP="001B1EF1">
            <w:pPr>
              <w:rPr>
                <w:sz w:val="20"/>
                <w:szCs w:val="20"/>
              </w:rPr>
            </w:pPr>
          </w:p>
        </w:tc>
      </w:tr>
      <w:tr w:rsidR="001B1EF1" w:rsidRPr="00B60C98" w:rsidTr="001B1EF1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F1" w:rsidRPr="001F656B" w:rsidRDefault="001B1EF1" w:rsidP="001B1E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MLS 4494 Chemistry and Automation Practicum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F1" w:rsidRPr="001F656B" w:rsidRDefault="001B1EF1" w:rsidP="001B1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B1EF1" w:rsidRPr="00B60C98" w:rsidRDefault="001B1EF1" w:rsidP="001B1EF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B1EF1" w:rsidRPr="00B60C98" w:rsidRDefault="001B1EF1" w:rsidP="001B1EF1">
            <w:pPr>
              <w:rPr>
                <w:sz w:val="20"/>
                <w:szCs w:val="20"/>
              </w:rPr>
            </w:pPr>
          </w:p>
        </w:tc>
      </w:tr>
      <w:tr w:rsidR="001954AB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4AB" w:rsidRPr="00B60C98" w:rsidRDefault="001954AB" w:rsidP="001954A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954AB" w:rsidRPr="00B60C98" w:rsidRDefault="001954AB" w:rsidP="001954A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B1EF1" w:rsidRPr="00B60C98" w:rsidTr="00E97CB4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B1EF1" w:rsidRPr="001F656B" w:rsidRDefault="001B1EF1" w:rsidP="001B1EF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B1EF1" w:rsidRPr="00B60C98" w:rsidRDefault="001B1EF1" w:rsidP="001B1E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B1EF1" w:rsidRPr="00B60C98" w:rsidRDefault="001B1EF1" w:rsidP="001B1EF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B1EF1" w:rsidRPr="00B60C98" w:rsidTr="00E97CB4"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B1EF1" w:rsidRPr="001B1EF1" w:rsidRDefault="001B1EF1" w:rsidP="001B1EF1">
            <w:pPr>
              <w:rPr>
                <w:b/>
                <w:sz w:val="18"/>
                <w:szCs w:val="16"/>
              </w:rPr>
            </w:pPr>
            <w:r w:rsidRPr="001B1EF1">
              <w:rPr>
                <w:b/>
                <w:sz w:val="18"/>
                <w:szCs w:val="16"/>
              </w:rPr>
              <w:t xml:space="preserve">MLS 4490 – 1 credit is required for the BS in MLS but 6 credits are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B1EF1" w:rsidRPr="00B60C98" w:rsidRDefault="001B1EF1" w:rsidP="001B1EF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1EF1" w:rsidRPr="00B60C98" w:rsidRDefault="00415929" w:rsidP="001B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6.11.2018 rh</w:t>
            </w:r>
            <w:bookmarkStart w:id="0" w:name="_GoBack"/>
            <w:bookmarkEnd w:id="0"/>
          </w:p>
        </w:tc>
      </w:tr>
      <w:tr w:rsidR="001B1EF1" w:rsidRPr="00B60C98" w:rsidTr="00E97CB4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B1EF1" w:rsidRPr="001B1EF1" w:rsidRDefault="001B1EF1" w:rsidP="001B1EF1">
            <w:pPr>
              <w:rPr>
                <w:b/>
                <w:color w:val="FF0000"/>
                <w:sz w:val="18"/>
                <w:szCs w:val="16"/>
              </w:rPr>
            </w:pPr>
            <w:proofErr w:type="gramStart"/>
            <w:r w:rsidRPr="001B1EF1">
              <w:rPr>
                <w:b/>
                <w:sz w:val="18"/>
                <w:szCs w:val="16"/>
              </w:rPr>
              <w:t>required</w:t>
            </w:r>
            <w:proofErr w:type="gramEnd"/>
            <w:r w:rsidRPr="001B1EF1">
              <w:rPr>
                <w:b/>
                <w:sz w:val="18"/>
                <w:szCs w:val="16"/>
              </w:rPr>
              <w:t xml:space="preserve"> to  be eligible for the Board of Certification.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B1EF1" w:rsidRPr="00B60C98" w:rsidRDefault="001B1EF1" w:rsidP="001B1EF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1B1EF1" w:rsidRPr="00B60C98" w:rsidRDefault="001B1EF1" w:rsidP="001B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6.8.2018 jh</w:t>
            </w:r>
          </w:p>
        </w:tc>
      </w:tr>
      <w:tr w:rsidR="001B1EF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B1EF1" w:rsidRPr="001F656B" w:rsidRDefault="001B1EF1" w:rsidP="001B1EF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1B1EF1" w:rsidRPr="00B60C98" w:rsidRDefault="001B1EF1" w:rsidP="001B1EF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1B1EF1" w:rsidRPr="00B60C98" w:rsidRDefault="001B1EF1" w:rsidP="001B1EF1">
            <w:pPr>
              <w:rPr>
                <w:sz w:val="20"/>
                <w:szCs w:val="20"/>
              </w:rPr>
            </w:pPr>
          </w:p>
        </w:tc>
      </w:tr>
      <w:tr w:rsidR="001954A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54AB" w:rsidRPr="001F656B" w:rsidRDefault="001954AB" w:rsidP="001954A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1954AB" w:rsidRPr="00B60C98" w:rsidRDefault="001954AB" w:rsidP="001954AB">
            <w:pPr>
              <w:rPr>
                <w:sz w:val="20"/>
                <w:szCs w:val="20"/>
              </w:rPr>
            </w:pPr>
          </w:p>
        </w:tc>
      </w:tr>
      <w:tr w:rsidR="001954A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54AB" w:rsidRPr="001F656B" w:rsidRDefault="001954AB" w:rsidP="001954A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954AB" w:rsidRPr="00B60C98" w:rsidRDefault="001954AB" w:rsidP="001954AB">
            <w:pPr>
              <w:rPr>
                <w:sz w:val="20"/>
                <w:szCs w:val="20"/>
              </w:rPr>
            </w:pPr>
          </w:p>
        </w:tc>
      </w:tr>
      <w:tr w:rsidR="001954A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954AB" w:rsidRPr="001F656B" w:rsidRDefault="001954AB" w:rsidP="001954A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954AB" w:rsidRPr="00B60C98" w:rsidRDefault="001954AB" w:rsidP="001954AB">
            <w:pPr>
              <w:rPr>
                <w:sz w:val="20"/>
                <w:szCs w:val="20"/>
              </w:rPr>
            </w:pPr>
          </w:p>
        </w:tc>
      </w:tr>
      <w:tr w:rsidR="001954AB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954AB" w:rsidRPr="001F656B" w:rsidRDefault="001954AB" w:rsidP="001954A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954AB" w:rsidRPr="00B60C98" w:rsidRDefault="001954AB" w:rsidP="001954A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954AB"/>
    <w:rsid w:val="001B04E4"/>
    <w:rsid w:val="001B1EF1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15929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2617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8C75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2018-01-24T18:36:00Z</cp:lastPrinted>
  <dcterms:created xsi:type="dcterms:W3CDTF">2018-06-11T20:11:00Z</dcterms:created>
  <dcterms:modified xsi:type="dcterms:W3CDTF">2018-06-11T20:11:00Z</dcterms:modified>
</cp:coreProperties>
</file>