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157B23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Pr="00A0716F" w:rsidRDefault="00DB241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</w:t>
                                  </w:r>
                                  <w:r w:rsidR="00157B23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Surveying Technician</w:t>
                                  </w:r>
                                </w:p>
                                <w:p w:rsidR="00E14260" w:rsidRDefault="00E14260" w:rsidP="00DA44C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C707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C707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57B2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157B23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Pr="00A0716F" w:rsidRDefault="00DB241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</w:t>
                            </w:r>
                            <w:r w:rsidR="00157B23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Surveying Technician</w:t>
                            </w:r>
                          </w:p>
                          <w:p w:rsidR="00E14260" w:rsidRDefault="00E14260" w:rsidP="00DA44C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C707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C707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7B2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625"/>
        <w:gridCol w:w="540"/>
        <w:gridCol w:w="545"/>
        <w:gridCol w:w="23"/>
        <w:gridCol w:w="607"/>
        <w:gridCol w:w="23"/>
        <w:gridCol w:w="2227"/>
        <w:gridCol w:w="2430"/>
      </w:tblGrid>
      <w:tr w:rsidR="00BD787A" w:rsidTr="00A06AC2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545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06AC2" w:rsidTr="00A06AC2">
        <w:tc>
          <w:tcPr>
            <w:tcW w:w="4050" w:type="dxa"/>
          </w:tcPr>
          <w:p w:rsidR="00A06AC2" w:rsidRPr="00E67D37" w:rsidRDefault="00A06AC2" w:rsidP="00A06AC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0111: Drawing with CAD</w:t>
            </w:r>
          </w:p>
        </w:tc>
        <w:tc>
          <w:tcPr>
            <w:tcW w:w="625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0112: Beginning Survey</w:t>
            </w:r>
          </w:p>
        </w:tc>
        <w:tc>
          <w:tcPr>
            <w:tcW w:w="625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  <w:shd w:val="clear" w:color="auto" w:fill="F2F2F2" w:themeFill="background1" w:themeFillShade="F2"/>
          </w:tcPr>
          <w:p w:rsidR="00A06AC2" w:rsidRDefault="00A06AC2" w:rsidP="00A06AC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A06AC2" w:rsidRDefault="00077E5D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06AC2" w:rsidTr="00A06AC2">
        <w:tc>
          <w:tcPr>
            <w:tcW w:w="4050" w:type="dxa"/>
          </w:tcPr>
          <w:p w:rsidR="00A06AC2" w:rsidRPr="00194BA6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0121: Civil Engineering Technology Drafting</w:t>
            </w:r>
          </w:p>
        </w:tc>
        <w:tc>
          <w:tcPr>
            <w:tcW w:w="625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</w:t>
            </w:r>
          </w:p>
        </w:tc>
        <w:tc>
          <w:tcPr>
            <w:tcW w:w="2430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194BA6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0122: Intermediate Surveying and Spatial Analysis</w:t>
            </w:r>
          </w:p>
        </w:tc>
        <w:tc>
          <w:tcPr>
            <w:tcW w:w="625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0112</w:t>
            </w:r>
          </w:p>
        </w:tc>
        <w:tc>
          <w:tcPr>
            <w:tcW w:w="2430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06AC2" w:rsidTr="00A06AC2">
        <w:tc>
          <w:tcPr>
            <w:tcW w:w="4050" w:type="dxa"/>
            <w:shd w:val="clear" w:color="auto" w:fill="F2F2F2" w:themeFill="background1" w:themeFillShade="F2"/>
          </w:tcPr>
          <w:p w:rsidR="00A06AC2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A06AC2" w:rsidRDefault="00077E5D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0216: Route Survey and GFS Fundamentals</w:t>
            </w:r>
          </w:p>
        </w:tc>
        <w:tc>
          <w:tcPr>
            <w:tcW w:w="625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0122</w:t>
            </w:r>
          </w:p>
        </w:tc>
        <w:tc>
          <w:tcPr>
            <w:tcW w:w="2430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077E5D" w:rsidTr="00A06AC2">
        <w:tc>
          <w:tcPr>
            <w:tcW w:w="4050" w:type="dxa"/>
          </w:tcPr>
          <w:p w:rsidR="00077E5D" w:rsidRPr="00A06AC2" w:rsidRDefault="00077E5D" w:rsidP="00077E5D">
            <w:pPr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GEMT 3312: Public Land Surveying</w:t>
            </w:r>
          </w:p>
        </w:tc>
        <w:tc>
          <w:tcPr>
            <w:tcW w:w="625" w:type="dxa"/>
            <w:vAlign w:val="center"/>
          </w:tcPr>
          <w:p w:rsidR="00077E5D" w:rsidRPr="00A06AC2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77E5D" w:rsidRPr="00A06AC2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077E5D" w:rsidRPr="00A06AC2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77E5D" w:rsidRPr="00A06AC2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077E5D" w:rsidRPr="00A06AC2" w:rsidRDefault="00077E5D" w:rsidP="00077E5D">
            <w:pPr>
              <w:pStyle w:val="NoSpacing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0122</w:t>
            </w:r>
          </w:p>
        </w:tc>
        <w:tc>
          <w:tcPr>
            <w:tcW w:w="2430" w:type="dxa"/>
          </w:tcPr>
          <w:p w:rsidR="00077E5D" w:rsidRPr="00A06AC2" w:rsidRDefault="00077E5D" w:rsidP="00077E5D">
            <w:pPr>
              <w:pStyle w:val="NoSpacing"/>
              <w:rPr>
                <w:sz w:val="16"/>
                <w:szCs w:val="16"/>
              </w:rPr>
            </w:pPr>
          </w:p>
        </w:tc>
      </w:tr>
      <w:tr w:rsidR="00077E5D" w:rsidTr="00A06AC2">
        <w:tc>
          <w:tcPr>
            <w:tcW w:w="4050" w:type="dxa"/>
            <w:shd w:val="clear" w:color="auto" w:fill="F2F2F2" w:themeFill="background1" w:themeFillShade="F2"/>
          </w:tcPr>
          <w:p w:rsidR="00077E5D" w:rsidRDefault="00077E5D" w:rsidP="00077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077E5D" w:rsidRPr="00194BA6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77E5D" w:rsidRPr="00194BA6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</w:tcPr>
          <w:p w:rsidR="00077E5D" w:rsidRPr="00194BA6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77E5D" w:rsidRPr="00194BA6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77E5D" w:rsidRPr="00194BA6" w:rsidRDefault="00077E5D" w:rsidP="00077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77E5D" w:rsidRPr="00194BA6" w:rsidRDefault="00077E5D" w:rsidP="00077E5D">
            <w:pPr>
              <w:pStyle w:val="NoSpacing"/>
              <w:rPr>
                <w:sz w:val="16"/>
                <w:szCs w:val="16"/>
              </w:rPr>
            </w:pPr>
          </w:p>
        </w:tc>
      </w:tr>
      <w:tr w:rsidR="00077E5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77E5D" w:rsidRPr="00194BA6" w:rsidRDefault="00077E5D" w:rsidP="00077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77E5D" w:rsidTr="00A06AC2">
        <w:tc>
          <w:tcPr>
            <w:tcW w:w="4050" w:type="dxa"/>
          </w:tcPr>
          <w:p w:rsidR="00077E5D" w:rsidRPr="00A06AC2" w:rsidRDefault="00077E5D" w:rsidP="00077E5D">
            <w:pPr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CET: 0226: Construction Surveying</w:t>
            </w:r>
          </w:p>
        </w:tc>
        <w:tc>
          <w:tcPr>
            <w:tcW w:w="625" w:type="dxa"/>
            <w:vAlign w:val="center"/>
          </w:tcPr>
          <w:p w:rsidR="00077E5D" w:rsidRPr="00A06AC2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77E5D" w:rsidRPr="00A06AC2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077E5D" w:rsidRPr="00A06AC2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77E5D" w:rsidRPr="00A06AC2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077E5D" w:rsidRPr="00A06AC2" w:rsidRDefault="00077E5D" w:rsidP="00077E5D">
            <w:pPr>
              <w:pStyle w:val="NoSpacing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0216</w:t>
            </w:r>
          </w:p>
        </w:tc>
        <w:tc>
          <w:tcPr>
            <w:tcW w:w="2430" w:type="dxa"/>
          </w:tcPr>
          <w:p w:rsidR="00077E5D" w:rsidRPr="00A06AC2" w:rsidRDefault="00077E5D" w:rsidP="00077E5D">
            <w:pPr>
              <w:pStyle w:val="NoSpacing"/>
              <w:rPr>
                <w:sz w:val="16"/>
                <w:szCs w:val="16"/>
              </w:rPr>
            </w:pPr>
          </w:p>
        </w:tc>
      </w:tr>
      <w:tr w:rsidR="00077E5D" w:rsidTr="00A06AC2">
        <w:tc>
          <w:tcPr>
            <w:tcW w:w="4050" w:type="dxa"/>
          </w:tcPr>
          <w:p w:rsidR="00077E5D" w:rsidRPr="00A06AC2" w:rsidRDefault="00077E5D" w:rsidP="00077E5D">
            <w:pPr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 xml:space="preserve">GEMT </w:t>
            </w:r>
            <w:r>
              <w:rPr>
                <w:sz w:val="16"/>
                <w:szCs w:val="16"/>
              </w:rPr>
              <w:t>2231</w:t>
            </w:r>
            <w:r w:rsidRPr="00A06AC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Surveying Computations</w:t>
            </w:r>
          </w:p>
        </w:tc>
        <w:tc>
          <w:tcPr>
            <w:tcW w:w="625" w:type="dxa"/>
            <w:vAlign w:val="center"/>
          </w:tcPr>
          <w:p w:rsidR="00077E5D" w:rsidRPr="00A06AC2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77E5D" w:rsidRPr="00A06AC2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077E5D" w:rsidRPr="00A06AC2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77E5D" w:rsidRPr="00A06AC2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077E5D" w:rsidRPr="00A06AC2" w:rsidRDefault="00077E5D" w:rsidP="00077E5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77E5D" w:rsidRPr="00A06AC2" w:rsidRDefault="00077E5D" w:rsidP="00077E5D">
            <w:pPr>
              <w:pStyle w:val="NoSpacing"/>
              <w:rPr>
                <w:sz w:val="16"/>
                <w:szCs w:val="16"/>
              </w:rPr>
            </w:pPr>
          </w:p>
        </w:tc>
      </w:tr>
      <w:tr w:rsidR="00077E5D" w:rsidTr="00A06AC2">
        <w:tc>
          <w:tcPr>
            <w:tcW w:w="4050" w:type="dxa"/>
            <w:shd w:val="clear" w:color="auto" w:fill="F2F2F2" w:themeFill="background1" w:themeFillShade="F2"/>
          </w:tcPr>
          <w:p w:rsidR="00077E5D" w:rsidRPr="00292C65" w:rsidRDefault="00077E5D" w:rsidP="00077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77E5D" w:rsidRPr="00292C65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77E5D" w:rsidRPr="00292C65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077E5D" w:rsidRPr="00292C65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77E5D" w:rsidRPr="00292C65" w:rsidRDefault="00077E5D" w:rsidP="00077E5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77E5D" w:rsidRPr="00D42DE8" w:rsidRDefault="00077E5D" w:rsidP="00077E5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77E5D" w:rsidRPr="00D42DE8" w:rsidRDefault="00077E5D" w:rsidP="00077E5D">
            <w:pPr>
              <w:pStyle w:val="NoSpacing"/>
              <w:rPr>
                <w:sz w:val="14"/>
                <w:szCs w:val="16"/>
              </w:rPr>
            </w:pPr>
          </w:p>
        </w:tc>
      </w:tr>
      <w:tr w:rsidR="00077E5D" w:rsidTr="00B00D09">
        <w:trPr>
          <w:trHeight w:val="275"/>
        </w:trPr>
        <w:tc>
          <w:tcPr>
            <w:tcW w:w="11070" w:type="dxa"/>
            <w:gridSpan w:val="9"/>
          </w:tcPr>
          <w:p w:rsidR="00077E5D" w:rsidRPr="00943870" w:rsidRDefault="00077E5D" w:rsidP="00077E5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077E5D" w:rsidRDefault="00077E5D" w:rsidP="00077E5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077E5D" w:rsidRPr="00C04A5A" w:rsidRDefault="00077E5D" w:rsidP="00077E5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725"/>
        <w:gridCol w:w="2172"/>
        <w:gridCol w:w="1708"/>
        <w:gridCol w:w="795"/>
        <w:gridCol w:w="275"/>
        <w:gridCol w:w="720"/>
      </w:tblGrid>
      <w:tr w:rsidR="00B60C98" w:rsidRPr="00B60C98" w:rsidTr="00A06AC2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A06AC2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A06AC2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</w:t>
            </w:r>
            <w:r w:rsidR="00A06AC2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1,2,3,5,6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1B27A7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0C98" w:rsidRPr="00B60C98">
              <w:rPr>
                <w:b/>
                <w:sz w:val="18"/>
                <w:szCs w:val="18"/>
              </w:rPr>
              <w:t>6  cr. min</w:t>
            </w:r>
          </w:p>
        </w:tc>
      </w:tr>
      <w:tr w:rsidR="00B60C98" w:rsidRPr="00B60C98" w:rsidTr="00A06AC2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B60C98" w:rsidRPr="00D451FC" w:rsidRDefault="00077E5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0111: Drawing with CAD</w:t>
            </w:r>
          </w:p>
        </w:tc>
        <w:tc>
          <w:tcPr>
            <w:tcW w:w="725" w:type="dxa"/>
            <w:shd w:val="clear" w:color="auto" w:fill="auto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0112: Beginning Survey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rPr>
          <w:trHeight w:val="248"/>
        </w:trPr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0121: Civil Engineering Technology Drafting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rPr>
          <w:trHeight w:val="248"/>
        </w:trPr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0122: Intermediate Surveying and Spatial Analysis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06AC2" w:rsidRPr="00B60C98" w:rsidTr="00A06AC2">
        <w:trPr>
          <w:trHeight w:val="248"/>
        </w:trPr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0216: Rout3 Survey and GPS Fundamentals</w:t>
            </w:r>
          </w:p>
        </w:tc>
        <w:tc>
          <w:tcPr>
            <w:tcW w:w="725" w:type="dxa"/>
            <w:shd w:val="clear" w:color="auto" w:fill="auto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06AC2" w:rsidRPr="00B60C98" w:rsidTr="00A06AC2">
        <w:trPr>
          <w:trHeight w:val="247"/>
        </w:trPr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0226: Construction Surveying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077E5D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GEMT 2231</w:t>
            </w:r>
            <w:r w:rsidR="00A06AC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Surveying Computations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077E5D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GEMT 3312</w:t>
            </w:r>
            <w:r w:rsidR="00A06AC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Public Land Surveying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rPr>
          <w:trHeight w:val="248"/>
        </w:trPr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C3671A" w:rsidRDefault="00A06AC2" w:rsidP="00A06A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:rsidR="00A06AC2" w:rsidRPr="00C3671A" w:rsidRDefault="00A06AC2" w:rsidP="00A06A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C3671A" w:rsidRDefault="00A06AC2" w:rsidP="00A06A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05E62" w:rsidRPr="00B60C98" w:rsidRDefault="00E05E62" w:rsidP="00E05E62">
            <w:pPr>
              <w:jc w:val="right"/>
              <w:rPr>
                <w:sz w:val="18"/>
                <w:szCs w:val="18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05E62" w:rsidRPr="00B60C98" w:rsidRDefault="00E05E62" w:rsidP="00E05E62">
            <w:pPr>
              <w:rPr>
                <w:sz w:val="18"/>
                <w:szCs w:val="18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05E62" w:rsidRPr="00B60C98" w:rsidRDefault="00E05E62" w:rsidP="00E05E62">
            <w:pPr>
              <w:jc w:val="right"/>
              <w:rPr>
                <w:sz w:val="18"/>
                <w:szCs w:val="18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AD3AA6" w:rsidRDefault="00E05E62" w:rsidP="00E05E62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A06AC2" w:rsidRDefault="00E05E62" w:rsidP="00E05E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05E62" w:rsidRPr="002C6294" w:rsidRDefault="00E05E62" w:rsidP="00E05E6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05E62" w:rsidRPr="002C6294" w:rsidRDefault="00077E5D" w:rsidP="00E05E6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AD3AA6" w:rsidRDefault="00E05E62" w:rsidP="00E05E62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A06AC2" w:rsidRDefault="00E05E62" w:rsidP="00E05E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E05E62" w:rsidRDefault="00E05E62" w:rsidP="00E05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E05E62" w:rsidRPr="002B6A71" w:rsidRDefault="00E05E62" w:rsidP="00E05E6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AD3AA6" w:rsidRDefault="00E05E62" w:rsidP="00E05E62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05E62" w:rsidRPr="00B60C98" w:rsidRDefault="00E05E62" w:rsidP="00E05E6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5E62" w:rsidRPr="00B60C98" w:rsidRDefault="00E05E62" w:rsidP="00E05E6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05E62" w:rsidRPr="00B60C98" w:rsidTr="00E05E62">
        <w:tc>
          <w:tcPr>
            <w:tcW w:w="4675" w:type="dxa"/>
            <w:shd w:val="clear" w:color="auto" w:fill="auto"/>
            <w:vAlign w:val="center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E62" w:rsidRPr="00B60C98" w:rsidRDefault="00077E5D" w:rsidP="00E05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77E5D" w:rsidRPr="00B60C98" w:rsidTr="00077E5D">
        <w:tc>
          <w:tcPr>
            <w:tcW w:w="4675" w:type="dxa"/>
            <w:shd w:val="clear" w:color="auto" w:fill="auto"/>
            <w:vAlign w:val="center"/>
          </w:tcPr>
          <w:p w:rsidR="00077E5D" w:rsidRPr="001F656B" w:rsidRDefault="00077E5D" w:rsidP="00E05E6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77E5D" w:rsidRPr="001F656B" w:rsidRDefault="00077E5D" w:rsidP="00E05E62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E5D" w:rsidRPr="00B60C98" w:rsidRDefault="00077E5D" w:rsidP="00E05E6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E5D" w:rsidRPr="00B60C98" w:rsidRDefault="00077E5D" w:rsidP="00E05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7E5D" w:rsidRPr="00B60C98" w:rsidTr="00077E5D">
        <w:tc>
          <w:tcPr>
            <w:tcW w:w="4675" w:type="dxa"/>
            <w:shd w:val="clear" w:color="auto" w:fill="auto"/>
            <w:vAlign w:val="center"/>
          </w:tcPr>
          <w:p w:rsidR="00077E5D" w:rsidRPr="001F656B" w:rsidRDefault="00077E5D" w:rsidP="00E05E6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77E5D" w:rsidRPr="001F656B" w:rsidRDefault="00077E5D" w:rsidP="00E05E62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77E5D" w:rsidRPr="00B60C98" w:rsidRDefault="00077E5D" w:rsidP="00E05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7E5D" w:rsidRPr="00B60C98" w:rsidRDefault="00077E5D" w:rsidP="00E05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7E5D" w:rsidRPr="00B60C98" w:rsidTr="00077E5D">
        <w:tc>
          <w:tcPr>
            <w:tcW w:w="4675" w:type="dxa"/>
            <w:shd w:val="clear" w:color="auto" w:fill="auto"/>
            <w:vAlign w:val="center"/>
          </w:tcPr>
          <w:p w:rsidR="00077E5D" w:rsidRPr="001F656B" w:rsidRDefault="00077E5D" w:rsidP="00E05E6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77E5D" w:rsidRPr="001F656B" w:rsidRDefault="00077E5D" w:rsidP="00E05E62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77E5D" w:rsidRPr="00B60C98" w:rsidRDefault="00077E5D" w:rsidP="00E05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7E5D" w:rsidRPr="00B60C98" w:rsidRDefault="00077E5D" w:rsidP="00E05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E62" w:rsidRPr="00B60C98" w:rsidTr="001B27A7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  <w:vAlign w:val="center"/>
          </w:tcPr>
          <w:p w:rsidR="00E05E62" w:rsidRPr="001B27A7" w:rsidRDefault="00077E5D" w:rsidP="00E05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</w:p>
        </w:tc>
      </w:tr>
      <w:tr w:rsidR="00E05E62" w:rsidRPr="00B60C98" w:rsidTr="00A06AC2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</w:p>
        </w:tc>
      </w:tr>
      <w:tr w:rsidR="00E05E62" w:rsidRPr="00B60C98" w:rsidTr="00A06AC2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05E62" w:rsidRPr="00B60C98" w:rsidRDefault="00E05E62" w:rsidP="00E05E6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05E62" w:rsidRPr="00E14260" w:rsidRDefault="00E05E62" w:rsidP="00E05E6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05E62" w:rsidRPr="00B60C98" w:rsidTr="001B27A7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</w:p>
        </w:tc>
      </w:tr>
      <w:tr w:rsidR="00E05E62" w:rsidRPr="00B60C98" w:rsidTr="001B27A7">
        <w:trPr>
          <w:trHeight w:val="248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</w:p>
        </w:tc>
      </w:tr>
      <w:tr w:rsidR="00E05E62" w:rsidRPr="00B60C98" w:rsidTr="001B27A7">
        <w:trPr>
          <w:trHeight w:val="24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</w:p>
        </w:tc>
      </w:tr>
      <w:tr w:rsidR="00E05E62" w:rsidRPr="00B60C98" w:rsidTr="001B27A7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5E62" w:rsidRPr="00B60C98" w:rsidRDefault="00E05E62" w:rsidP="00E05E6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</w:p>
        </w:tc>
      </w:tr>
      <w:tr w:rsidR="00E05E62" w:rsidRPr="00B60C98" w:rsidTr="00A06AC2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5E62" w:rsidRPr="00B60C98" w:rsidRDefault="00E05E62" w:rsidP="00E05E6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5E62" w:rsidRPr="00B60C98" w:rsidRDefault="00E05E62" w:rsidP="00E05E6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5E62" w:rsidRPr="00B60C98" w:rsidRDefault="00E05E62" w:rsidP="00E05E6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05E62" w:rsidRPr="00B60C98" w:rsidRDefault="00E05E62" w:rsidP="00E05E6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5E62" w:rsidRPr="00B60C98" w:rsidRDefault="00E05E62" w:rsidP="00E05E6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05E62" w:rsidRPr="00B60C98" w:rsidRDefault="00077E5D" w:rsidP="00E05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MTW</w:t>
            </w:r>
            <w:r w:rsidR="00E05E62">
              <w:rPr>
                <w:sz w:val="20"/>
                <w:szCs w:val="20"/>
              </w:rPr>
              <w:t xml:space="preserve"> 03/</w:t>
            </w:r>
            <w:r>
              <w:rPr>
                <w:sz w:val="20"/>
                <w:szCs w:val="20"/>
              </w:rPr>
              <w:t>30</w:t>
            </w:r>
            <w:r w:rsidR="00E05E62">
              <w:rPr>
                <w:sz w:val="20"/>
                <w:szCs w:val="20"/>
              </w:rPr>
              <w:t>/20</w:t>
            </w: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E05E62" w:rsidRPr="00B60C98" w:rsidRDefault="00E05E62" w:rsidP="00E05E6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E05E62" w:rsidRPr="004C0486" w:rsidRDefault="00E05E62" w:rsidP="00E05E6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05E62" w:rsidRPr="008C01E4" w:rsidRDefault="00E05E62" w:rsidP="00E05E6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05E62" w:rsidRPr="004C0486" w:rsidRDefault="00E05E62" w:rsidP="00E05E6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05E62" w:rsidRDefault="00E05E62" w:rsidP="00E05E6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05E62" w:rsidRPr="004C0486" w:rsidRDefault="00E05E62" w:rsidP="00E05E62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E62" w:rsidRPr="00521695" w:rsidRDefault="00E05E62" w:rsidP="00E05E6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077E5D">
        <w:rPr>
          <w:rFonts w:ascii="Calibri" w:eastAsia="Times New Roman" w:hAnsi="Calibri" w:cs="Times New Roman"/>
          <w:sz w:val="20"/>
          <w:szCs w:val="20"/>
        </w:rPr>
        <w:t>BTC</w:t>
      </w:r>
      <w:r w:rsidR="00A06AC2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077E5D">
        <w:rPr>
          <w:rFonts w:ascii="Calibri" w:eastAsia="Times New Roman" w:hAnsi="Calibri" w:cs="Times New Roman"/>
          <w:sz w:val="20"/>
          <w:szCs w:val="20"/>
        </w:rPr>
        <w:t>Surveying Technician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7B" w:rsidRDefault="005C707B" w:rsidP="008518ED">
      <w:pPr>
        <w:spacing w:after="0" w:line="240" w:lineRule="auto"/>
      </w:pPr>
      <w:r>
        <w:separator/>
      </w:r>
    </w:p>
  </w:endnote>
  <w:endnote w:type="continuationSeparator" w:id="0">
    <w:p w:rsidR="005C707B" w:rsidRDefault="005C707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7B" w:rsidRDefault="005C707B" w:rsidP="008518ED">
      <w:pPr>
        <w:spacing w:after="0" w:line="240" w:lineRule="auto"/>
      </w:pPr>
      <w:r>
        <w:separator/>
      </w:r>
    </w:p>
  </w:footnote>
  <w:footnote w:type="continuationSeparator" w:id="0">
    <w:p w:rsidR="005C707B" w:rsidRDefault="005C707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77E5D"/>
    <w:rsid w:val="00085859"/>
    <w:rsid w:val="000B6EFB"/>
    <w:rsid w:val="000C4C05"/>
    <w:rsid w:val="000D026C"/>
    <w:rsid w:val="000D3B74"/>
    <w:rsid w:val="000D6D37"/>
    <w:rsid w:val="00121BC3"/>
    <w:rsid w:val="00122166"/>
    <w:rsid w:val="00157B23"/>
    <w:rsid w:val="00170351"/>
    <w:rsid w:val="00193CFE"/>
    <w:rsid w:val="00194BA6"/>
    <w:rsid w:val="001B04E4"/>
    <w:rsid w:val="001B27A7"/>
    <w:rsid w:val="001B3715"/>
    <w:rsid w:val="001B3F81"/>
    <w:rsid w:val="001B6F46"/>
    <w:rsid w:val="001C3064"/>
    <w:rsid w:val="001F656B"/>
    <w:rsid w:val="00212F2C"/>
    <w:rsid w:val="00221773"/>
    <w:rsid w:val="00226229"/>
    <w:rsid w:val="002277E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C707B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643F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C3B0D"/>
    <w:rsid w:val="008F1E98"/>
    <w:rsid w:val="008F6048"/>
    <w:rsid w:val="00936658"/>
    <w:rsid w:val="00943870"/>
    <w:rsid w:val="00944648"/>
    <w:rsid w:val="00975015"/>
    <w:rsid w:val="0098617C"/>
    <w:rsid w:val="00993B2A"/>
    <w:rsid w:val="009B42A4"/>
    <w:rsid w:val="009F4F49"/>
    <w:rsid w:val="00A06AC2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A44C0"/>
    <w:rsid w:val="00DB202D"/>
    <w:rsid w:val="00DB2417"/>
    <w:rsid w:val="00DC4E37"/>
    <w:rsid w:val="00DC6C24"/>
    <w:rsid w:val="00DD67D4"/>
    <w:rsid w:val="00DF097F"/>
    <w:rsid w:val="00E05E62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6621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A824-37CA-41C2-BADB-4139DBDD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2019-06-07T15:50:00Z</cp:lastPrinted>
  <dcterms:created xsi:type="dcterms:W3CDTF">2020-03-30T21:49:00Z</dcterms:created>
  <dcterms:modified xsi:type="dcterms:W3CDTF">2020-04-01T16:52:00Z</dcterms:modified>
</cp:coreProperties>
</file>