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AB2" w:rsidRPr="00AC15BC" w:rsidRDefault="00606AB2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Catalog Year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2018-2019</w:t>
                            </w:r>
                          </w:p>
                          <w:p w:rsidR="00606AB2" w:rsidRDefault="00606AB2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Bachelor of Science </w:t>
                            </w:r>
                          </w:p>
                          <w:p w:rsidR="00606AB2" w:rsidRPr="00DD67D4" w:rsidRDefault="00606AB2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Surveying and Geomatics Engineering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606AB2" w:rsidRPr="00AC15BC" w:rsidRDefault="00606AB2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 xml:space="preserve">Catalog Year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2018-2019</w:t>
                      </w:r>
                    </w:p>
                    <w:p w:rsidR="00606AB2" w:rsidRDefault="00606AB2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Bachelor of Science </w:t>
                      </w:r>
                    </w:p>
                    <w:p w:rsidR="00606AB2" w:rsidRPr="00DD67D4" w:rsidRDefault="00606AB2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Surveying and Geomatics Engineering Technology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AB2" w:rsidRPr="00D86D33" w:rsidRDefault="00606AB2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06AB2" w:rsidRPr="00121BC3" w:rsidRDefault="00606AB2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606AB2" w:rsidRPr="00D86D33" w:rsidRDefault="00606AB2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606AB2" w:rsidRPr="00121BC3" w:rsidRDefault="00606AB2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X="-5" w:tblpY="2593"/>
        <w:tblW w:w="11183" w:type="dxa"/>
        <w:tblLayout w:type="fixed"/>
        <w:tblLook w:val="04A0" w:firstRow="1" w:lastRow="0" w:firstColumn="1" w:lastColumn="0" w:noHBand="0" w:noVBand="1"/>
      </w:tblPr>
      <w:tblGrid>
        <w:gridCol w:w="4073"/>
        <w:gridCol w:w="664"/>
        <w:gridCol w:w="573"/>
        <w:gridCol w:w="630"/>
        <w:gridCol w:w="630"/>
        <w:gridCol w:w="2093"/>
        <w:gridCol w:w="2520"/>
      </w:tblGrid>
      <w:tr w:rsidR="00BD787A" w:rsidTr="00CF007A">
        <w:tc>
          <w:tcPr>
            <w:tcW w:w="4073" w:type="dxa"/>
            <w:vAlign w:val="center"/>
          </w:tcPr>
          <w:p w:rsidR="008B1851" w:rsidRPr="00C17DB2" w:rsidRDefault="008B1851" w:rsidP="00CF007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64" w:type="dxa"/>
            <w:vAlign w:val="center"/>
          </w:tcPr>
          <w:p w:rsidR="008B1851" w:rsidRPr="00B60C98" w:rsidRDefault="00D86D33" w:rsidP="00CF007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73" w:type="dxa"/>
            <w:vAlign w:val="center"/>
          </w:tcPr>
          <w:p w:rsidR="00D86D33" w:rsidRPr="00B60C98" w:rsidRDefault="008B1851" w:rsidP="00CF007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007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30" w:type="dxa"/>
            <w:vAlign w:val="center"/>
          </w:tcPr>
          <w:p w:rsidR="002E5A9E" w:rsidRDefault="00DA1BEE" w:rsidP="00CF007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007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007A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B60C98" w:rsidRDefault="00D86D33" w:rsidP="00CF007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093" w:type="dxa"/>
            <w:vAlign w:val="center"/>
          </w:tcPr>
          <w:p w:rsidR="008B1851" w:rsidRPr="00B60C98" w:rsidRDefault="001B04E4" w:rsidP="00CF007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520" w:type="dxa"/>
            <w:vAlign w:val="center"/>
          </w:tcPr>
          <w:p w:rsidR="008B1851" w:rsidRPr="00B60C98" w:rsidRDefault="001B04E4" w:rsidP="00CF007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007A">
        <w:trPr>
          <w:trHeight w:val="203"/>
        </w:trPr>
        <w:tc>
          <w:tcPr>
            <w:tcW w:w="11183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007A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CF007A">
        <w:tc>
          <w:tcPr>
            <w:tcW w:w="4073" w:type="dxa"/>
          </w:tcPr>
          <w:p w:rsidR="00056F4B" w:rsidRPr="00E67D37" w:rsidRDefault="00466AA7" w:rsidP="00CF007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64" w:type="dxa"/>
            <w:vAlign w:val="center"/>
          </w:tcPr>
          <w:p w:rsidR="00056F4B" w:rsidRPr="00E67D37" w:rsidRDefault="00466AA7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  <w:vAlign w:val="center"/>
          </w:tcPr>
          <w:p w:rsidR="00056F4B" w:rsidRPr="00E67D37" w:rsidRDefault="00DD67D4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E67D37" w:rsidRDefault="00056F4B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93" w:type="dxa"/>
            <w:vAlign w:val="center"/>
          </w:tcPr>
          <w:p w:rsidR="00056F4B" w:rsidRPr="00E67D37" w:rsidRDefault="002E5A9E" w:rsidP="00CF00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520" w:type="dxa"/>
            <w:vAlign w:val="center"/>
          </w:tcPr>
          <w:p w:rsidR="00056F4B" w:rsidRPr="00E67D37" w:rsidRDefault="00056F4B" w:rsidP="00CF007A">
            <w:pPr>
              <w:pStyle w:val="NoSpacing"/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Pr="00E36335" w:rsidRDefault="00CF007A" w:rsidP="00CF007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***</w:t>
            </w:r>
            <w:r w:rsidRPr="00E36335">
              <w:rPr>
                <w:rFonts w:cs="Times New Roman"/>
                <w:sz w:val="16"/>
                <w:szCs w:val="16"/>
              </w:rPr>
              <w:t>CET 0110: Applied Mathematics 1</w:t>
            </w:r>
          </w:p>
        </w:tc>
        <w:tc>
          <w:tcPr>
            <w:tcW w:w="664" w:type="dxa"/>
          </w:tcPr>
          <w:p w:rsidR="00CF007A" w:rsidRPr="00E36335" w:rsidRDefault="00CF007A" w:rsidP="00CF0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73" w:type="dxa"/>
            <w:vAlign w:val="center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93" w:type="dxa"/>
            <w:vAlign w:val="center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Pr="00E36335" w:rsidRDefault="00CF007A" w:rsidP="00CF007A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0111: Drawing with CAD</w:t>
            </w:r>
          </w:p>
        </w:tc>
        <w:tc>
          <w:tcPr>
            <w:tcW w:w="664" w:type="dxa"/>
          </w:tcPr>
          <w:p w:rsidR="00CF007A" w:rsidRPr="00E36335" w:rsidRDefault="00CF007A" w:rsidP="00CF00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CF007A" w:rsidRDefault="00CF007A" w:rsidP="00CF007A">
            <w:pPr>
              <w:jc w:val="center"/>
            </w:pPr>
            <w:r w:rsidRPr="00C47EC5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93" w:type="dxa"/>
            <w:vAlign w:val="center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Pr="00E36335" w:rsidRDefault="00CF007A" w:rsidP="00CF007A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0112: Beginning Surveying</w:t>
            </w:r>
          </w:p>
        </w:tc>
        <w:tc>
          <w:tcPr>
            <w:tcW w:w="664" w:type="dxa"/>
          </w:tcPr>
          <w:p w:rsidR="00CF007A" w:rsidRPr="00E36335" w:rsidRDefault="00CF007A" w:rsidP="00CF0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CF007A" w:rsidRDefault="00CF007A" w:rsidP="00CF007A">
            <w:pPr>
              <w:jc w:val="center"/>
            </w:pPr>
            <w:r w:rsidRPr="00C47EC5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CF007A" w:rsidRPr="00194BA6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93" w:type="dxa"/>
            <w:vAlign w:val="center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Default="00CF007A" w:rsidP="00CF007A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0115A: Materials Testing and Specifications I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F47509">
              <w:rPr>
                <w:rFonts w:cs="Times New Roman"/>
                <w:b/>
                <w:sz w:val="16"/>
                <w:szCs w:val="16"/>
                <w:u w:val="single"/>
              </w:rPr>
              <w:t>OR</w:t>
            </w:r>
          </w:p>
          <w:p w:rsidR="00CF007A" w:rsidRPr="002E3020" w:rsidRDefault="00CF007A" w:rsidP="00CF007A">
            <w:pPr>
              <w:rPr>
                <w:rFonts w:cs="Times New Roman"/>
                <w:sz w:val="16"/>
                <w:szCs w:val="16"/>
              </w:rPr>
            </w:pPr>
            <w:r w:rsidRPr="002E3020">
              <w:rPr>
                <w:rFonts w:cs="Times New Roman"/>
                <w:sz w:val="16"/>
                <w:szCs w:val="16"/>
              </w:rPr>
              <w:t>BT 0170: Introduction to Computers</w:t>
            </w:r>
          </w:p>
        </w:tc>
        <w:tc>
          <w:tcPr>
            <w:tcW w:w="664" w:type="dxa"/>
            <w:vAlign w:val="center"/>
          </w:tcPr>
          <w:p w:rsidR="00CF007A" w:rsidRPr="00E36335" w:rsidRDefault="00CF007A" w:rsidP="00CF00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or 4</w:t>
            </w:r>
          </w:p>
        </w:tc>
        <w:tc>
          <w:tcPr>
            <w:tcW w:w="573" w:type="dxa"/>
            <w:vAlign w:val="center"/>
          </w:tcPr>
          <w:p w:rsidR="00CF007A" w:rsidRDefault="00CF007A" w:rsidP="00CF007A">
            <w:pPr>
              <w:jc w:val="center"/>
            </w:pPr>
            <w:r w:rsidRPr="00C47EC5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F007A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093" w:type="dxa"/>
            <w:vAlign w:val="center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4073" w:type="dxa"/>
            <w:shd w:val="clear" w:color="auto" w:fill="F2F2F2" w:themeFill="background1" w:themeFillShade="F2"/>
            <w:vAlign w:val="center"/>
          </w:tcPr>
          <w:p w:rsidR="00CF007A" w:rsidRPr="00E36335" w:rsidRDefault="00CF007A" w:rsidP="00CF007A">
            <w:pPr>
              <w:pStyle w:val="NoSpacing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Total</w:t>
            </w:r>
          </w:p>
        </w:tc>
        <w:tc>
          <w:tcPr>
            <w:tcW w:w="664" w:type="dxa"/>
            <w:shd w:val="clear" w:color="auto" w:fill="F2F2F2" w:themeFill="background1" w:themeFillShade="F2"/>
            <w:vAlign w:val="center"/>
          </w:tcPr>
          <w:p w:rsidR="00CF007A" w:rsidRPr="00CF007A" w:rsidRDefault="00CF007A" w:rsidP="00CF007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F007A">
              <w:rPr>
                <w:b/>
                <w:sz w:val="16"/>
                <w:szCs w:val="16"/>
              </w:rPr>
              <w:t>15-16</w:t>
            </w:r>
          </w:p>
        </w:tc>
        <w:tc>
          <w:tcPr>
            <w:tcW w:w="573" w:type="dxa"/>
            <w:shd w:val="clear" w:color="auto" w:fill="F2F2F2" w:themeFill="background1" w:themeFillShade="F2"/>
            <w:vAlign w:val="center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11183" w:type="dxa"/>
            <w:gridSpan w:val="7"/>
            <w:shd w:val="clear" w:color="auto" w:fill="D9D9D9" w:themeFill="background1" w:themeFillShade="D9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CF007A" w:rsidTr="00CF007A">
        <w:tc>
          <w:tcPr>
            <w:tcW w:w="4073" w:type="dxa"/>
          </w:tcPr>
          <w:p w:rsidR="00CF007A" w:rsidRPr="00E36335" w:rsidRDefault="00CF007A" w:rsidP="00CF007A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GE Objective 2: COMM 1101 Principles of Speech </w:t>
            </w:r>
          </w:p>
        </w:tc>
        <w:tc>
          <w:tcPr>
            <w:tcW w:w="664" w:type="dxa"/>
            <w:vAlign w:val="center"/>
          </w:tcPr>
          <w:p w:rsidR="00CF007A" w:rsidRPr="00E36335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  <w:vAlign w:val="center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630" w:type="dxa"/>
            <w:vAlign w:val="center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093" w:type="dxa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Pr="00E36335" w:rsidRDefault="00CF007A" w:rsidP="00CF007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***</w:t>
            </w:r>
            <w:r w:rsidRPr="00E36335">
              <w:rPr>
                <w:rFonts w:cs="Times New Roman"/>
                <w:sz w:val="16"/>
                <w:szCs w:val="16"/>
              </w:rPr>
              <w:t>CET 0120: Applied Mathematics II</w:t>
            </w:r>
          </w:p>
        </w:tc>
        <w:tc>
          <w:tcPr>
            <w:tcW w:w="664" w:type="dxa"/>
          </w:tcPr>
          <w:p w:rsidR="00CF007A" w:rsidRPr="00E36335" w:rsidRDefault="00CF007A" w:rsidP="00CF0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CF007A" w:rsidRDefault="00CF007A" w:rsidP="00CF007A">
            <w:pPr>
              <w:jc w:val="center"/>
            </w:pPr>
            <w:r w:rsidRPr="00062113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93" w:type="dxa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0110</w:t>
            </w:r>
          </w:p>
        </w:tc>
        <w:tc>
          <w:tcPr>
            <w:tcW w:w="2520" w:type="dxa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Pr="00E36335" w:rsidRDefault="00CF007A" w:rsidP="00CF007A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0121: Civil Engineering Technology Drafting</w:t>
            </w:r>
          </w:p>
        </w:tc>
        <w:tc>
          <w:tcPr>
            <w:tcW w:w="664" w:type="dxa"/>
          </w:tcPr>
          <w:p w:rsidR="00CF007A" w:rsidRPr="00E36335" w:rsidRDefault="00CF007A" w:rsidP="00CF00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CF007A" w:rsidRDefault="00CF007A" w:rsidP="00CF007A">
            <w:pPr>
              <w:jc w:val="center"/>
            </w:pPr>
            <w:r w:rsidRPr="00062113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93" w:type="dxa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0111/GEMT 1111</w:t>
            </w:r>
          </w:p>
        </w:tc>
        <w:tc>
          <w:tcPr>
            <w:tcW w:w="2520" w:type="dxa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Pr="00E36335" w:rsidRDefault="00CF007A" w:rsidP="00CF007A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0122 Intermediate Surveying</w:t>
            </w:r>
            <w:r>
              <w:rPr>
                <w:rFonts w:cs="Times New Roman"/>
                <w:sz w:val="16"/>
                <w:szCs w:val="16"/>
              </w:rPr>
              <w:t xml:space="preserve"> and Spatial Analysis</w:t>
            </w:r>
          </w:p>
        </w:tc>
        <w:tc>
          <w:tcPr>
            <w:tcW w:w="664" w:type="dxa"/>
          </w:tcPr>
          <w:p w:rsidR="00CF007A" w:rsidRPr="00E36335" w:rsidRDefault="00CF007A" w:rsidP="00CF0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CF007A" w:rsidRDefault="00CF007A" w:rsidP="00CF007A">
            <w:pPr>
              <w:jc w:val="center"/>
            </w:pPr>
            <w:r w:rsidRPr="00062113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93" w:type="dxa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0112/GEMT 1112</w:t>
            </w:r>
          </w:p>
        </w:tc>
        <w:tc>
          <w:tcPr>
            <w:tcW w:w="2520" w:type="dxa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Default="00CF007A" w:rsidP="00CF007A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0125A: Materials Testing and Specifications II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F47509">
              <w:rPr>
                <w:rFonts w:cs="Times New Roman"/>
                <w:b/>
                <w:sz w:val="16"/>
                <w:szCs w:val="16"/>
                <w:u w:val="single"/>
              </w:rPr>
              <w:t>OR</w:t>
            </w:r>
          </w:p>
          <w:p w:rsidR="00CF007A" w:rsidRPr="002E3020" w:rsidRDefault="00CF007A" w:rsidP="00CF007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GEMT 2231: Survey Computations</w:t>
            </w:r>
          </w:p>
        </w:tc>
        <w:tc>
          <w:tcPr>
            <w:tcW w:w="664" w:type="dxa"/>
            <w:vAlign w:val="center"/>
          </w:tcPr>
          <w:p w:rsidR="00CF007A" w:rsidRPr="00E36335" w:rsidRDefault="00CF007A" w:rsidP="00CF0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or 4</w:t>
            </w:r>
          </w:p>
        </w:tc>
        <w:tc>
          <w:tcPr>
            <w:tcW w:w="573" w:type="dxa"/>
            <w:vAlign w:val="center"/>
          </w:tcPr>
          <w:p w:rsidR="00CF007A" w:rsidRDefault="00CF007A" w:rsidP="00CF007A">
            <w:pPr>
              <w:jc w:val="center"/>
            </w:pPr>
            <w:r w:rsidRPr="00062113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CF007A" w:rsidRPr="00292C65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F007A" w:rsidRPr="00292C65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93" w:type="dxa"/>
            <w:vAlign w:val="center"/>
          </w:tcPr>
          <w:p w:rsidR="00CF007A" w:rsidRPr="00292C65" w:rsidRDefault="00CF007A" w:rsidP="00CF00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0115A (for CET 0125A)</w:t>
            </w:r>
          </w:p>
        </w:tc>
        <w:tc>
          <w:tcPr>
            <w:tcW w:w="2520" w:type="dxa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4073" w:type="dxa"/>
            <w:shd w:val="clear" w:color="auto" w:fill="F2F2F2" w:themeFill="background1" w:themeFillShade="F2"/>
          </w:tcPr>
          <w:p w:rsidR="00CF007A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64" w:type="dxa"/>
            <w:shd w:val="clear" w:color="auto" w:fill="F2F2F2" w:themeFill="background1" w:themeFillShade="F2"/>
            <w:vAlign w:val="center"/>
          </w:tcPr>
          <w:p w:rsidR="00CF007A" w:rsidRPr="00CF007A" w:rsidRDefault="00CF007A" w:rsidP="00CF007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15-16</w:t>
            </w:r>
          </w:p>
        </w:tc>
        <w:tc>
          <w:tcPr>
            <w:tcW w:w="573" w:type="dxa"/>
            <w:shd w:val="clear" w:color="auto" w:fill="F2F2F2" w:themeFill="background1" w:themeFillShade="F2"/>
            <w:vAlign w:val="center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11183" w:type="dxa"/>
            <w:gridSpan w:val="7"/>
            <w:shd w:val="clear" w:color="auto" w:fill="D9D9D9" w:themeFill="background1" w:themeFillShade="D9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CF007A" w:rsidTr="00CF007A">
        <w:tc>
          <w:tcPr>
            <w:tcW w:w="4073" w:type="dxa"/>
          </w:tcPr>
          <w:p w:rsidR="00CF007A" w:rsidRPr="003F14DD" w:rsidRDefault="00CF007A" w:rsidP="00CF007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GE Objective 5: PHYS 1101/L Element of Physics &amp; Lab</w:t>
            </w:r>
          </w:p>
        </w:tc>
        <w:tc>
          <w:tcPr>
            <w:tcW w:w="664" w:type="dxa"/>
          </w:tcPr>
          <w:p w:rsidR="00CF007A" w:rsidRPr="003F14DD" w:rsidRDefault="00CF007A" w:rsidP="00CF0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73" w:type="dxa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CF007A" w:rsidRPr="003F14DD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Pr="003F14DD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F, S</w:t>
            </w:r>
          </w:p>
        </w:tc>
        <w:tc>
          <w:tcPr>
            <w:tcW w:w="2093" w:type="dxa"/>
          </w:tcPr>
          <w:p w:rsidR="00CF007A" w:rsidRPr="003F14DD" w:rsidRDefault="00CF007A" w:rsidP="00CF00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equivalent</w:t>
            </w:r>
          </w:p>
        </w:tc>
        <w:tc>
          <w:tcPr>
            <w:tcW w:w="2520" w:type="dxa"/>
          </w:tcPr>
          <w:p w:rsidR="00CF007A" w:rsidRPr="00194BA6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Pr="00E36335" w:rsidRDefault="00CF007A" w:rsidP="00CF007A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0216: Route Survey and Design</w:t>
            </w:r>
          </w:p>
        </w:tc>
        <w:tc>
          <w:tcPr>
            <w:tcW w:w="664" w:type="dxa"/>
          </w:tcPr>
          <w:p w:rsidR="00CF007A" w:rsidRPr="00E36335" w:rsidRDefault="00CF007A" w:rsidP="00CF0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CF007A" w:rsidRDefault="00CF007A" w:rsidP="00CF007A">
            <w:pPr>
              <w:jc w:val="center"/>
            </w:pPr>
            <w:r w:rsidRPr="003E6EA9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CF007A" w:rsidRPr="00292C65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Pr="00292C65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93" w:type="dxa"/>
          </w:tcPr>
          <w:p w:rsidR="00CF007A" w:rsidRPr="00292C65" w:rsidRDefault="00CF007A" w:rsidP="00CF00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0122/GEMT 1122</w:t>
            </w:r>
          </w:p>
        </w:tc>
        <w:tc>
          <w:tcPr>
            <w:tcW w:w="2520" w:type="dxa"/>
          </w:tcPr>
          <w:p w:rsidR="00CF007A" w:rsidRPr="00194BA6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</w:tr>
      <w:tr w:rsidR="00CF007A" w:rsidTr="00CF007A">
        <w:trPr>
          <w:trHeight w:val="110"/>
        </w:trPr>
        <w:tc>
          <w:tcPr>
            <w:tcW w:w="4073" w:type="dxa"/>
          </w:tcPr>
          <w:p w:rsidR="00CF007A" w:rsidRPr="00E36335" w:rsidRDefault="00CF007A" w:rsidP="00CF007A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 xml:space="preserve">CET </w:t>
            </w:r>
            <w:r>
              <w:rPr>
                <w:rFonts w:cs="Times New Roman"/>
                <w:sz w:val="16"/>
                <w:szCs w:val="16"/>
              </w:rPr>
              <w:t>0232: Plan Reading and Worksite Safety</w:t>
            </w:r>
          </w:p>
        </w:tc>
        <w:tc>
          <w:tcPr>
            <w:tcW w:w="664" w:type="dxa"/>
          </w:tcPr>
          <w:p w:rsidR="00CF007A" w:rsidRPr="00E36335" w:rsidRDefault="00CF007A" w:rsidP="00CF0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CF007A" w:rsidRDefault="00CF007A" w:rsidP="00CF007A">
            <w:pPr>
              <w:jc w:val="center"/>
            </w:pPr>
            <w:r w:rsidRPr="003E6EA9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CF007A" w:rsidRPr="00292C65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Pr="00292C65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93" w:type="dxa"/>
          </w:tcPr>
          <w:p w:rsidR="00CF007A" w:rsidRPr="00292C65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CF007A" w:rsidRPr="00194BA6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Pr="00E36335" w:rsidRDefault="00CF007A" w:rsidP="00CF007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CET 0243: Public Works</w:t>
            </w:r>
          </w:p>
        </w:tc>
        <w:tc>
          <w:tcPr>
            <w:tcW w:w="664" w:type="dxa"/>
          </w:tcPr>
          <w:p w:rsidR="00CF007A" w:rsidRPr="00E36335" w:rsidRDefault="00CF007A" w:rsidP="00CF0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CF007A" w:rsidRDefault="00CF007A" w:rsidP="00CF007A">
            <w:pPr>
              <w:jc w:val="center"/>
            </w:pPr>
            <w:r w:rsidRPr="003E6EA9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CF007A" w:rsidRPr="00194BA6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Pr="00292C65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93" w:type="dxa"/>
          </w:tcPr>
          <w:p w:rsidR="00CF007A" w:rsidRPr="00292C65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CF007A" w:rsidRPr="00194BA6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Pr="00E36335" w:rsidRDefault="00CF007A" w:rsidP="00CF007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CET 0250</w:t>
            </w:r>
            <w:r w:rsidRPr="00E36335">
              <w:rPr>
                <w:rFonts w:cs="Times New Roman"/>
                <w:sz w:val="16"/>
                <w:szCs w:val="16"/>
              </w:rPr>
              <w:t>: Unmanned Aerial Systems</w:t>
            </w:r>
            <w:r>
              <w:rPr>
                <w:rFonts w:cs="Times New Roman"/>
                <w:sz w:val="16"/>
                <w:szCs w:val="16"/>
              </w:rPr>
              <w:t>/Imagery Analysis</w:t>
            </w:r>
          </w:p>
        </w:tc>
        <w:tc>
          <w:tcPr>
            <w:tcW w:w="664" w:type="dxa"/>
          </w:tcPr>
          <w:p w:rsidR="00CF007A" w:rsidRPr="00E36335" w:rsidRDefault="00CF007A" w:rsidP="00CF00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CF007A" w:rsidRDefault="00CF007A" w:rsidP="00CF007A">
            <w:pPr>
              <w:jc w:val="center"/>
            </w:pPr>
            <w:r w:rsidRPr="003E6EA9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CF007A" w:rsidRPr="00292C65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Pr="00292C65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93" w:type="dxa"/>
          </w:tcPr>
          <w:p w:rsidR="00CF007A" w:rsidRPr="00292C65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CF007A" w:rsidRPr="00194BA6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4073" w:type="dxa"/>
            <w:shd w:val="clear" w:color="auto" w:fill="F2F2F2" w:themeFill="background1" w:themeFillShade="F2"/>
          </w:tcPr>
          <w:p w:rsidR="00CF007A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64" w:type="dxa"/>
            <w:shd w:val="clear" w:color="auto" w:fill="F2F2F2" w:themeFill="background1" w:themeFillShade="F2"/>
          </w:tcPr>
          <w:p w:rsidR="00CF007A" w:rsidRPr="00CF007A" w:rsidRDefault="00CF007A" w:rsidP="00CF007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73" w:type="dxa"/>
            <w:shd w:val="clear" w:color="auto" w:fill="F2F2F2" w:themeFill="background1" w:themeFillShade="F2"/>
          </w:tcPr>
          <w:p w:rsidR="00CF007A" w:rsidRPr="00194BA6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CF007A" w:rsidRPr="00194BA6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CF007A" w:rsidRPr="00194BA6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CF007A" w:rsidRPr="00194BA6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CF007A" w:rsidRPr="00194BA6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11183" w:type="dxa"/>
            <w:gridSpan w:val="7"/>
            <w:shd w:val="clear" w:color="auto" w:fill="D9D9D9" w:themeFill="background1" w:themeFillShade="D9"/>
          </w:tcPr>
          <w:p w:rsidR="00CF007A" w:rsidRPr="00194BA6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CF007A" w:rsidTr="00CF007A">
        <w:tc>
          <w:tcPr>
            <w:tcW w:w="4073" w:type="dxa"/>
          </w:tcPr>
          <w:p w:rsidR="00CF007A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ECON 1100 Economic Issues </w:t>
            </w:r>
            <w:r w:rsidRPr="000C1ABC">
              <w:rPr>
                <w:b/>
                <w:sz w:val="16"/>
                <w:szCs w:val="16"/>
                <w:u w:val="single"/>
              </w:rPr>
              <w:t>OR</w:t>
            </w:r>
          </w:p>
          <w:p w:rsidR="00CF007A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ECON 2201 Principles of Macroeconomics </w:t>
            </w:r>
            <w:r w:rsidRPr="000C1ABC">
              <w:rPr>
                <w:b/>
                <w:sz w:val="16"/>
                <w:szCs w:val="16"/>
                <w:u w:val="single"/>
              </w:rPr>
              <w:t>OR</w:t>
            </w:r>
          </w:p>
          <w:p w:rsidR="00CF007A" w:rsidRPr="003F14DD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ECON 2202 Principles of Microeconomics </w:t>
            </w:r>
          </w:p>
        </w:tc>
        <w:tc>
          <w:tcPr>
            <w:tcW w:w="664" w:type="dxa"/>
            <w:vAlign w:val="center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  <w:vAlign w:val="center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630" w:type="dxa"/>
            <w:vAlign w:val="center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vAlign w:val="center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093" w:type="dxa"/>
          </w:tcPr>
          <w:p w:rsidR="00CF007A" w:rsidRPr="00292C65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CF007A" w:rsidRPr="00D42DE8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Pr="00E36335" w:rsidRDefault="00CF007A" w:rsidP="00CF007A">
            <w:pPr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 xml:space="preserve">GE Objective 3: </w:t>
            </w:r>
            <w:r>
              <w:rPr>
                <w:sz w:val="16"/>
                <w:szCs w:val="16"/>
              </w:rPr>
              <w:t xml:space="preserve">MATH 1153 </w:t>
            </w:r>
            <w:r w:rsidRPr="00C26D6E">
              <w:rPr>
                <w:sz w:val="16"/>
                <w:szCs w:val="16"/>
              </w:rPr>
              <w:t>Introduction to Statistics</w:t>
            </w:r>
          </w:p>
        </w:tc>
        <w:tc>
          <w:tcPr>
            <w:tcW w:w="664" w:type="dxa"/>
            <w:vAlign w:val="center"/>
          </w:tcPr>
          <w:p w:rsidR="00CF007A" w:rsidRPr="00E36335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  <w:vAlign w:val="center"/>
          </w:tcPr>
          <w:p w:rsidR="00CF007A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CF007A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CF007A" w:rsidRPr="00292C65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093" w:type="dxa"/>
          </w:tcPr>
          <w:p w:rsidR="00CF007A" w:rsidRPr="00292C65" w:rsidRDefault="00CF007A" w:rsidP="00CF00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  <w:tc>
          <w:tcPr>
            <w:tcW w:w="2520" w:type="dxa"/>
          </w:tcPr>
          <w:p w:rsidR="00CF007A" w:rsidRPr="00D42DE8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Pr="00E36335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0226: Construction Surveying</w:t>
            </w:r>
          </w:p>
        </w:tc>
        <w:tc>
          <w:tcPr>
            <w:tcW w:w="664" w:type="dxa"/>
            <w:vAlign w:val="center"/>
          </w:tcPr>
          <w:p w:rsidR="00CF007A" w:rsidRPr="00E36335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CF007A" w:rsidRDefault="00CF007A" w:rsidP="00CF007A">
            <w:pPr>
              <w:jc w:val="center"/>
            </w:pPr>
            <w:r w:rsidRPr="00D92448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CF007A" w:rsidRPr="00292C65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93" w:type="dxa"/>
          </w:tcPr>
          <w:p w:rsidR="00CF007A" w:rsidRPr="00292C65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CF007A" w:rsidRPr="00D42DE8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Pr="00E36335" w:rsidRDefault="00CF007A" w:rsidP="00CF007A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CET 0228: Principles of GIS</w:t>
            </w:r>
          </w:p>
        </w:tc>
        <w:tc>
          <w:tcPr>
            <w:tcW w:w="664" w:type="dxa"/>
          </w:tcPr>
          <w:p w:rsidR="00CF007A" w:rsidRPr="00E36335" w:rsidRDefault="00CF007A" w:rsidP="00CF007A">
            <w:pPr>
              <w:jc w:val="center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CF007A" w:rsidRDefault="00CF007A" w:rsidP="00CF007A">
            <w:pPr>
              <w:jc w:val="center"/>
            </w:pPr>
            <w:r w:rsidRPr="00D92448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CF007A" w:rsidRPr="00292C65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93" w:type="dxa"/>
          </w:tcPr>
          <w:p w:rsidR="00CF007A" w:rsidRPr="00292C65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CF007A" w:rsidRPr="00D42DE8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Pr="00E36335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0251</w:t>
            </w:r>
            <w:r w:rsidRPr="00E3633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Introduction to Legal Descriptions</w:t>
            </w:r>
          </w:p>
        </w:tc>
        <w:tc>
          <w:tcPr>
            <w:tcW w:w="664" w:type="dxa"/>
          </w:tcPr>
          <w:p w:rsidR="00CF007A" w:rsidRPr="00E36335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3" w:type="dxa"/>
          </w:tcPr>
          <w:p w:rsidR="00CF007A" w:rsidRDefault="00CF007A" w:rsidP="00CF007A">
            <w:pPr>
              <w:jc w:val="center"/>
            </w:pPr>
            <w:r w:rsidRPr="00D92448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CF007A" w:rsidRPr="00292C65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Pr="00292C65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93" w:type="dxa"/>
          </w:tcPr>
          <w:p w:rsidR="00CF007A" w:rsidRPr="00292C65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CF007A" w:rsidRPr="00D42DE8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3312: Public Land Surveying</w:t>
            </w:r>
          </w:p>
        </w:tc>
        <w:tc>
          <w:tcPr>
            <w:tcW w:w="664" w:type="dxa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CF007A" w:rsidRPr="00D92448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CF007A" w:rsidRPr="00292C65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93" w:type="dxa"/>
          </w:tcPr>
          <w:p w:rsidR="00CF007A" w:rsidRPr="00292C65" w:rsidRDefault="00CF007A" w:rsidP="00CF00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0226/GEMT 2226</w:t>
            </w:r>
          </w:p>
        </w:tc>
        <w:tc>
          <w:tcPr>
            <w:tcW w:w="2520" w:type="dxa"/>
          </w:tcPr>
          <w:p w:rsidR="00CF007A" w:rsidRPr="00D42DE8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</w:tr>
      <w:tr w:rsidR="00CF007A" w:rsidTr="00CF007A">
        <w:tc>
          <w:tcPr>
            <w:tcW w:w="4073" w:type="dxa"/>
            <w:shd w:val="clear" w:color="auto" w:fill="F2F2F2" w:themeFill="background1" w:themeFillShade="F2"/>
          </w:tcPr>
          <w:p w:rsidR="00CF007A" w:rsidRPr="00292C65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64" w:type="dxa"/>
            <w:shd w:val="clear" w:color="auto" w:fill="F2F2F2" w:themeFill="background1" w:themeFillShade="F2"/>
            <w:vAlign w:val="center"/>
          </w:tcPr>
          <w:p w:rsidR="00CF007A" w:rsidRPr="00CF007A" w:rsidRDefault="00CF007A" w:rsidP="00CF007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73" w:type="dxa"/>
            <w:shd w:val="clear" w:color="auto" w:fill="F2F2F2" w:themeFill="background1" w:themeFillShade="F2"/>
            <w:vAlign w:val="center"/>
          </w:tcPr>
          <w:p w:rsidR="00CF007A" w:rsidRPr="00292C65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CF007A" w:rsidRPr="00292C65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CF007A" w:rsidRPr="00292C65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CF007A" w:rsidRPr="00D42DE8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CF007A" w:rsidRPr="00D42DE8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</w:tr>
      <w:tr w:rsidR="00CF007A" w:rsidTr="00CF007A">
        <w:tc>
          <w:tcPr>
            <w:tcW w:w="11183" w:type="dxa"/>
            <w:gridSpan w:val="7"/>
            <w:shd w:val="clear" w:color="auto" w:fill="D9D9D9" w:themeFill="background1" w:themeFillShade="D9"/>
          </w:tcPr>
          <w:p w:rsidR="00CF007A" w:rsidRPr="00292C65" w:rsidRDefault="00CF007A" w:rsidP="00CF00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CF007A" w:rsidTr="00CF007A">
        <w:tc>
          <w:tcPr>
            <w:tcW w:w="4073" w:type="dxa"/>
            <w:shd w:val="clear" w:color="auto" w:fill="FFFFFF" w:themeFill="background1"/>
          </w:tcPr>
          <w:p w:rsidR="00CF007A" w:rsidRDefault="00CF007A" w:rsidP="00CF007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GE Objective 3: MATH 1170  Calculus I –or-</w:t>
            </w:r>
          </w:p>
          <w:p w:rsidR="00CF007A" w:rsidRDefault="00CF007A" w:rsidP="00CF007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RCET 0264 Introductory Calculus</w:t>
            </w:r>
          </w:p>
        </w:tc>
        <w:tc>
          <w:tcPr>
            <w:tcW w:w="664" w:type="dxa"/>
            <w:shd w:val="clear" w:color="auto" w:fill="FFFFFF" w:themeFill="background1"/>
          </w:tcPr>
          <w:p w:rsidR="00CF007A" w:rsidRDefault="00CF007A" w:rsidP="00CF0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  <w:p w:rsidR="00CF007A" w:rsidRDefault="00CF007A" w:rsidP="00CF0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73" w:type="dxa"/>
            <w:shd w:val="clear" w:color="auto" w:fill="FFFFFF" w:themeFill="background1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F007A" w:rsidRPr="009751C4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CF007A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  <w:p w:rsidR="00CF007A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093" w:type="dxa"/>
            <w:shd w:val="clear" w:color="auto" w:fill="FFFFFF" w:themeFill="background1"/>
          </w:tcPr>
          <w:p w:rsidR="00CF007A" w:rsidRDefault="00CF007A" w:rsidP="00CF00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1144 or 1147</w:t>
            </w:r>
          </w:p>
          <w:p w:rsidR="00CF007A" w:rsidRPr="009751C4" w:rsidRDefault="00CF007A" w:rsidP="00CF00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0142 or equivalent</w:t>
            </w:r>
          </w:p>
        </w:tc>
        <w:tc>
          <w:tcPr>
            <w:tcW w:w="2520" w:type="dxa"/>
            <w:shd w:val="clear" w:color="auto" w:fill="FFFFFF" w:themeFill="background1"/>
          </w:tcPr>
          <w:p w:rsidR="00CF007A" w:rsidRPr="00194BA6" w:rsidRDefault="00CF007A" w:rsidP="00CF007A">
            <w:pPr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4073" w:type="dxa"/>
            <w:shd w:val="clear" w:color="auto" w:fill="FFFFFF" w:themeFill="background1"/>
          </w:tcPr>
          <w:p w:rsidR="00CF007A" w:rsidRPr="00E36335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</w:t>
            </w:r>
            <w:r w:rsidRPr="00E3633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ENGL 1102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CF007A" w:rsidRPr="00E36335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93" w:type="dxa"/>
            <w:shd w:val="clear" w:color="auto" w:fill="FFFFFF" w:themeFill="background1"/>
          </w:tcPr>
          <w:p w:rsidR="00CF007A" w:rsidRPr="003F14DD" w:rsidRDefault="00CF007A" w:rsidP="00CF007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CF007A" w:rsidRPr="00194BA6" w:rsidRDefault="00CF007A" w:rsidP="00CF007A">
            <w:pPr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4073" w:type="dxa"/>
            <w:shd w:val="clear" w:color="auto" w:fill="FFFFFF" w:themeFill="background1"/>
          </w:tcPr>
          <w:p w:rsidR="00CF007A" w:rsidRPr="003F14DD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3311: Advanced Surveying</w:t>
            </w:r>
          </w:p>
        </w:tc>
        <w:tc>
          <w:tcPr>
            <w:tcW w:w="664" w:type="dxa"/>
            <w:shd w:val="clear" w:color="auto" w:fill="FFFFFF" w:themeFill="background1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  <w:shd w:val="clear" w:color="auto" w:fill="FFFFFF" w:themeFill="background1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shd w:val="clear" w:color="auto" w:fill="FFFFFF" w:themeFill="background1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93" w:type="dxa"/>
            <w:shd w:val="clear" w:color="auto" w:fill="FFFFFF" w:themeFill="background1"/>
          </w:tcPr>
          <w:p w:rsidR="00CF007A" w:rsidRPr="003F14DD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0226/GEMT 2226 or instructor permission</w:t>
            </w:r>
          </w:p>
        </w:tc>
        <w:tc>
          <w:tcPr>
            <w:tcW w:w="2520" w:type="dxa"/>
            <w:shd w:val="clear" w:color="auto" w:fill="FFFFFF" w:themeFill="background1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4073" w:type="dxa"/>
            <w:tcBorders>
              <w:bottom w:val="single" w:sz="4" w:space="0" w:color="auto"/>
            </w:tcBorders>
          </w:tcPr>
          <w:p w:rsidR="00CF007A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4430: GPS Principles and Application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F007A" w:rsidRPr="003F14DD" w:rsidRDefault="00CF007A" w:rsidP="00CF007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CF007A" w:rsidRPr="003F14DD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0226/GEMT 2226 or instructor permission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Pr="003F14DD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3313: Surveying Software Applications</w:t>
            </w:r>
          </w:p>
        </w:tc>
        <w:tc>
          <w:tcPr>
            <w:tcW w:w="664" w:type="dxa"/>
            <w:vAlign w:val="center"/>
          </w:tcPr>
          <w:p w:rsidR="00CF007A" w:rsidRPr="003F14DD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CF007A" w:rsidRPr="003F14DD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Pr="00D771F5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 w:rsidRPr="00D771F5">
              <w:rPr>
                <w:sz w:val="16"/>
                <w:szCs w:val="16"/>
              </w:rPr>
              <w:t>F</w:t>
            </w:r>
          </w:p>
        </w:tc>
        <w:tc>
          <w:tcPr>
            <w:tcW w:w="2093" w:type="dxa"/>
          </w:tcPr>
          <w:p w:rsidR="00CF007A" w:rsidRPr="003F14DD" w:rsidRDefault="00CF007A" w:rsidP="00CF00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0226/GEMT 2226 or instructor permission</w:t>
            </w:r>
          </w:p>
        </w:tc>
        <w:tc>
          <w:tcPr>
            <w:tcW w:w="2520" w:type="dxa"/>
          </w:tcPr>
          <w:p w:rsidR="00CF007A" w:rsidRPr="00C04A5A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Pr="003F14DD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3317: Subdivision Planning and Platting</w:t>
            </w:r>
          </w:p>
        </w:tc>
        <w:tc>
          <w:tcPr>
            <w:tcW w:w="664" w:type="dxa"/>
            <w:vAlign w:val="center"/>
          </w:tcPr>
          <w:p w:rsidR="00CF007A" w:rsidRPr="003F14DD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3" w:type="dxa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CF007A" w:rsidRPr="003F14DD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Pr="00D771F5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 w:rsidRPr="00D771F5">
              <w:rPr>
                <w:sz w:val="16"/>
                <w:szCs w:val="16"/>
              </w:rPr>
              <w:t>F</w:t>
            </w:r>
          </w:p>
        </w:tc>
        <w:tc>
          <w:tcPr>
            <w:tcW w:w="2093" w:type="dxa"/>
          </w:tcPr>
          <w:p w:rsidR="00CF007A" w:rsidRPr="003F14DD" w:rsidRDefault="00CF007A" w:rsidP="00CF00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2226, GEMT 3313</w:t>
            </w:r>
          </w:p>
        </w:tc>
        <w:tc>
          <w:tcPr>
            <w:tcW w:w="2520" w:type="dxa"/>
          </w:tcPr>
          <w:p w:rsidR="00CF007A" w:rsidRPr="00C04A5A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</w:tr>
      <w:tr w:rsidR="00CF007A" w:rsidTr="00CF007A">
        <w:tc>
          <w:tcPr>
            <w:tcW w:w="40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F007A" w:rsidRPr="00BA2629" w:rsidRDefault="00CF007A" w:rsidP="00CF007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07A" w:rsidRPr="00CF007A" w:rsidRDefault="00CF007A" w:rsidP="00CF007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07A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F007A" w:rsidRPr="00C04A5A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F007A" w:rsidRPr="00C04A5A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</w:tr>
      <w:tr w:rsidR="00CF007A" w:rsidTr="00CF007A"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007A" w:rsidRDefault="00CF007A" w:rsidP="00CF007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-70716</wp:posOffset>
                      </wp:positionH>
                      <wp:positionV relativeFrom="paragraph">
                        <wp:posOffset>-924</wp:posOffset>
                      </wp:positionV>
                      <wp:extent cx="7095952" cy="215900"/>
                      <wp:effectExtent l="0" t="0" r="10160" b="127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95952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6AB2" w:rsidRDefault="00606AB2" w:rsidP="00CF007A">
                                  <w:pPr>
                                    <w:jc w:val="center"/>
                                  </w:pPr>
                                  <w:r w:rsidRPr="00273A2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Continued on next page.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-5.55pt;margin-top:-.05pt;width:558.7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" fillcolor="white [3201]" strokeweight=".5pt">
                      <v:textbox>
                        <w:txbxContent>
                          <w:p w:rsidR="00606AB2" w:rsidRDefault="00606AB2" w:rsidP="00CF007A">
                            <w:pPr>
                              <w:jc w:val="center"/>
                            </w:pPr>
                            <w:r w:rsidRPr="00273A2D">
                              <w:rPr>
                                <w:b/>
                                <w:sz w:val="16"/>
                                <w:szCs w:val="16"/>
                              </w:rPr>
                              <w:t>Continued on next page.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007A" w:rsidRDefault="00CF007A" w:rsidP="00CF00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07A" w:rsidRDefault="00CF007A" w:rsidP="00CF00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07A" w:rsidRDefault="00CF007A" w:rsidP="00CF00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07A" w:rsidRDefault="00CF007A" w:rsidP="00CF00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07A" w:rsidRDefault="00CF007A" w:rsidP="00CF00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07A" w:rsidRDefault="00CF007A" w:rsidP="00CF00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07A" w:rsidRDefault="00CF007A" w:rsidP="00CF00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07A" w:rsidRDefault="00CF007A" w:rsidP="00CF00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07A" w:rsidRDefault="00CF007A" w:rsidP="00CF00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07A" w:rsidRDefault="00CF007A" w:rsidP="00CF00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07A" w:rsidRDefault="00CF007A" w:rsidP="00CF00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07A" w:rsidRDefault="00CF007A" w:rsidP="00CF007A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07A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007A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F007A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F007A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F007A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F007A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F007A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F007A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F007A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F007A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F007A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F007A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F007A" w:rsidRDefault="00CF007A" w:rsidP="00CF007A">
            <w:pPr>
              <w:pStyle w:val="NoSpacing"/>
              <w:rPr>
                <w:sz w:val="16"/>
                <w:szCs w:val="16"/>
              </w:rPr>
            </w:pPr>
          </w:p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007A" w:rsidRPr="00C04A5A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007A" w:rsidRPr="00C04A5A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</w:tr>
      <w:tr w:rsidR="00CF007A" w:rsidTr="00CF007A"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007A" w:rsidRDefault="00CF007A" w:rsidP="00CF007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07A" w:rsidRDefault="00CF007A" w:rsidP="00CF007A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07A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007A" w:rsidRPr="00C04A5A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007A" w:rsidRPr="00C04A5A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</w:tr>
      <w:tr w:rsidR="00CF007A" w:rsidTr="00CF007A">
        <w:tc>
          <w:tcPr>
            <w:tcW w:w="11183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F007A" w:rsidRPr="00C04A5A" w:rsidRDefault="00CF007A" w:rsidP="00CF007A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CF007A" w:rsidTr="00CF007A">
        <w:tc>
          <w:tcPr>
            <w:tcW w:w="4073" w:type="dxa"/>
          </w:tcPr>
          <w:p w:rsidR="00CF007A" w:rsidRDefault="00CF007A" w:rsidP="00CF007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MATH 1175: Calculus II or</w:t>
            </w:r>
          </w:p>
          <w:p w:rsidR="00CF007A" w:rsidRPr="00E36335" w:rsidRDefault="00CF007A" w:rsidP="00CF007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GE Objective 3: RCET 1372, Calculus for Advanced Electronics</w:t>
            </w:r>
          </w:p>
        </w:tc>
        <w:tc>
          <w:tcPr>
            <w:tcW w:w="664" w:type="dxa"/>
            <w:shd w:val="clear" w:color="auto" w:fill="FFFFFF" w:themeFill="background1"/>
          </w:tcPr>
          <w:p w:rsidR="00CF007A" w:rsidRDefault="00CF007A" w:rsidP="00CF0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  <w:p w:rsidR="00CF007A" w:rsidRPr="00077A58" w:rsidRDefault="00CF007A" w:rsidP="00CF0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73" w:type="dxa"/>
            <w:shd w:val="clear" w:color="auto" w:fill="FFFFFF" w:themeFill="background1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  <w:p w:rsidR="00CF007A" w:rsidRPr="00077A58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F007A" w:rsidRPr="00292C65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CF007A" w:rsidRDefault="00CF007A" w:rsidP="00CF007A">
            <w:pPr>
              <w:jc w:val="center"/>
            </w:pPr>
            <w:r w:rsidRPr="00D530BF">
              <w:rPr>
                <w:sz w:val="16"/>
                <w:szCs w:val="16"/>
              </w:rPr>
              <w:t>F, S</w:t>
            </w:r>
          </w:p>
        </w:tc>
        <w:tc>
          <w:tcPr>
            <w:tcW w:w="2093" w:type="dxa"/>
            <w:shd w:val="clear" w:color="auto" w:fill="FFFFFF" w:themeFill="background1"/>
          </w:tcPr>
          <w:p w:rsidR="00CF007A" w:rsidRDefault="00CF007A" w:rsidP="00CF00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1170</w:t>
            </w:r>
          </w:p>
          <w:p w:rsidR="00CF007A" w:rsidRPr="00292C65" w:rsidRDefault="00CF007A" w:rsidP="00CF00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advisor</w:t>
            </w:r>
          </w:p>
        </w:tc>
        <w:tc>
          <w:tcPr>
            <w:tcW w:w="2520" w:type="dxa"/>
            <w:shd w:val="clear" w:color="auto" w:fill="FFFFFF" w:themeFill="background1"/>
          </w:tcPr>
          <w:p w:rsidR="00CF007A" w:rsidRPr="00473C19" w:rsidRDefault="00CF007A" w:rsidP="00CF007A">
            <w:pPr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Pr="003F14DD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7: HIST 1118, US History and Culture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CF007A" w:rsidRPr="003F14DD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:rsidR="00CF007A" w:rsidRPr="003F14DD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F007A" w:rsidRPr="003F14DD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CF007A" w:rsidRPr="003F14DD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093" w:type="dxa"/>
            <w:shd w:val="clear" w:color="auto" w:fill="FFFFFF" w:themeFill="background1"/>
          </w:tcPr>
          <w:p w:rsidR="00CF007A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CF007A" w:rsidRPr="00473C19" w:rsidRDefault="00CF007A" w:rsidP="00CF007A">
            <w:pPr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Pr="003F14DD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3310: Surveying Law and Boundary Surveying</w:t>
            </w:r>
          </w:p>
        </w:tc>
        <w:tc>
          <w:tcPr>
            <w:tcW w:w="664" w:type="dxa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</w:tcPr>
          <w:p w:rsidR="00CF007A" w:rsidRPr="003F14DD" w:rsidRDefault="00CF007A" w:rsidP="00CF007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93" w:type="dxa"/>
          </w:tcPr>
          <w:p w:rsidR="00CF007A" w:rsidRPr="003F14DD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Jr status or instructor permission</w:t>
            </w:r>
          </w:p>
        </w:tc>
        <w:tc>
          <w:tcPr>
            <w:tcW w:w="2520" w:type="dxa"/>
          </w:tcPr>
          <w:p w:rsidR="00CF007A" w:rsidRPr="00C04A5A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Pr="003F14DD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3314: Research and Evidence in Surveying</w:t>
            </w:r>
          </w:p>
        </w:tc>
        <w:tc>
          <w:tcPr>
            <w:tcW w:w="664" w:type="dxa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</w:tcPr>
          <w:p w:rsidR="00CF007A" w:rsidRPr="003F14DD" w:rsidRDefault="00CF007A" w:rsidP="00CF007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93" w:type="dxa"/>
          </w:tcPr>
          <w:p w:rsidR="00CF007A" w:rsidRPr="003F14DD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0226/GEMT 2226</w:t>
            </w:r>
          </w:p>
        </w:tc>
        <w:tc>
          <w:tcPr>
            <w:tcW w:w="2520" w:type="dxa"/>
          </w:tcPr>
          <w:p w:rsidR="00CF007A" w:rsidRPr="00C04A5A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Pr="003F14DD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4411: Geodesy</w:t>
            </w:r>
          </w:p>
        </w:tc>
        <w:tc>
          <w:tcPr>
            <w:tcW w:w="664" w:type="dxa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</w:tcPr>
          <w:p w:rsidR="00CF007A" w:rsidRPr="003F14DD" w:rsidRDefault="00CF007A" w:rsidP="00CF007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93" w:type="dxa"/>
          </w:tcPr>
          <w:p w:rsidR="00CF007A" w:rsidRPr="003F14DD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3311 or instructor permission</w:t>
            </w:r>
          </w:p>
        </w:tc>
        <w:tc>
          <w:tcPr>
            <w:tcW w:w="2520" w:type="dxa"/>
          </w:tcPr>
          <w:p w:rsidR="00CF007A" w:rsidRPr="00C04A5A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4415: Survey Office Practice</w:t>
            </w:r>
          </w:p>
        </w:tc>
        <w:tc>
          <w:tcPr>
            <w:tcW w:w="664" w:type="dxa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</w:tcPr>
          <w:p w:rsidR="00CF007A" w:rsidRPr="003F14DD" w:rsidRDefault="00CF007A" w:rsidP="00CF007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93" w:type="dxa"/>
          </w:tcPr>
          <w:p w:rsidR="00CF007A" w:rsidRPr="003F14DD" w:rsidRDefault="00CF007A" w:rsidP="00CF00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Sr</w:t>
            </w:r>
            <w:proofErr w:type="spellEnd"/>
            <w:r>
              <w:rPr>
                <w:sz w:val="16"/>
                <w:szCs w:val="16"/>
              </w:rPr>
              <w:t xml:space="preserve"> status or instructor permission</w:t>
            </w:r>
          </w:p>
        </w:tc>
        <w:tc>
          <w:tcPr>
            <w:tcW w:w="2520" w:type="dxa"/>
          </w:tcPr>
          <w:p w:rsidR="00CF007A" w:rsidRPr="00C04A5A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</w:tr>
      <w:tr w:rsidR="00CF007A" w:rsidTr="00CF007A">
        <w:tc>
          <w:tcPr>
            <w:tcW w:w="4073" w:type="dxa"/>
            <w:shd w:val="clear" w:color="auto" w:fill="F2F2F2" w:themeFill="background1" w:themeFillShade="F2"/>
          </w:tcPr>
          <w:p w:rsidR="00CF007A" w:rsidRPr="00BA2629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64" w:type="dxa"/>
            <w:shd w:val="clear" w:color="auto" w:fill="F2F2F2" w:themeFill="background1" w:themeFillShade="F2"/>
          </w:tcPr>
          <w:p w:rsidR="00CF007A" w:rsidRPr="00CF007A" w:rsidRDefault="00CF007A" w:rsidP="00CF007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73" w:type="dxa"/>
            <w:shd w:val="clear" w:color="auto" w:fill="F2F2F2" w:themeFill="background1" w:themeFillShade="F2"/>
          </w:tcPr>
          <w:p w:rsidR="00CF007A" w:rsidRPr="00CF007A" w:rsidRDefault="00CF007A" w:rsidP="00CF007A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CF007A" w:rsidRPr="00C04A5A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CF007A" w:rsidRPr="00C04A5A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</w:tr>
      <w:tr w:rsidR="00CF007A" w:rsidTr="00CF007A">
        <w:tc>
          <w:tcPr>
            <w:tcW w:w="11183" w:type="dxa"/>
            <w:gridSpan w:val="7"/>
            <w:shd w:val="clear" w:color="auto" w:fill="D9D9D9" w:themeFill="background1" w:themeFillShade="D9"/>
          </w:tcPr>
          <w:p w:rsidR="00CF007A" w:rsidRPr="00C04A5A" w:rsidRDefault="00CF007A" w:rsidP="00CF007A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CF007A" w:rsidTr="00CF007A">
        <w:tc>
          <w:tcPr>
            <w:tcW w:w="4073" w:type="dxa"/>
          </w:tcPr>
          <w:p w:rsidR="00CF007A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Choose one class (Not ECON)</w:t>
            </w:r>
          </w:p>
        </w:tc>
        <w:tc>
          <w:tcPr>
            <w:tcW w:w="664" w:type="dxa"/>
            <w:shd w:val="clear" w:color="auto" w:fill="FFFFFF" w:themeFill="background1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  <w:shd w:val="clear" w:color="auto" w:fill="FFFFFF" w:themeFill="background1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630" w:type="dxa"/>
            <w:shd w:val="clear" w:color="auto" w:fill="FFFFFF" w:themeFill="background1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093" w:type="dxa"/>
            <w:shd w:val="clear" w:color="auto" w:fill="FFFFFF" w:themeFill="background1"/>
          </w:tcPr>
          <w:p w:rsidR="00CF007A" w:rsidRPr="003F14DD" w:rsidRDefault="00CF007A" w:rsidP="00CF007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CF007A" w:rsidRPr="00473C19" w:rsidRDefault="00CF007A" w:rsidP="00CF007A">
            <w:pPr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3307: Professional and Technical Writing</w:t>
            </w:r>
          </w:p>
        </w:tc>
        <w:tc>
          <w:tcPr>
            <w:tcW w:w="664" w:type="dxa"/>
            <w:shd w:val="clear" w:color="auto" w:fill="FFFFFF" w:themeFill="background1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  <w:shd w:val="clear" w:color="auto" w:fill="FFFFFF" w:themeFill="background1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630" w:type="dxa"/>
            <w:shd w:val="clear" w:color="auto" w:fill="FFFFFF" w:themeFill="background1"/>
          </w:tcPr>
          <w:p w:rsidR="00CF007A" w:rsidRPr="003F14DD" w:rsidRDefault="00CF007A" w:rsidP="00CF007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093" w:type="dxa"/>
            <w:shd w:val="clear" w:color="auto" w:fill="FFFFFF" w:themeFill="background1"/>
          </w:tcPr>
          <w:p w:rsidR="00CF007A" w:rsidRPr="003F14DD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credits &amp; ENGL 1102</w:t>
            </w:r>
          </w:p>
        </w:tc>
        <w:tc>
          <w:tcPr>
            <w:tcW w:w="2520" w:type="dxa"/>
            <w:shd w:val="clear" w:color="auto" w:fill="FFFFFF" w:themeFill="background1"/>
          </w:tcPr>
          <w:p w:rsidR="00CF007A" w:rsidRPr="00473C19" w:rsidRDefault="00CF007A" w:rsidP="00CF007A">
            <w:pPr>
              <w:rPr>
                <w:sz w:val="16"/>
                <w:szCs w:val="16"/>
              </w:rPr>
            </w:pPr>
          </w:p>
        </w:tc>
      </w:tr>
      <w:tr w:rsidR="00CF007A" w:rsidTr="00606AB2">
        <w:tc>
          <w:tcPr>
            <w:tcW w:w="4073" w:type="dxa"/>
          </w:tcPr>
          <w:p w:rsidR="00CF007A" w:rsidRPr="009751C4" w:rsidRDefault="00CF007A" w:rsidP="00CF007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GE Objective 4: PHIL 1103 Intro to Ethics</w:t>
            </w:r>
          </w:p>
        </w:tc>
        <w:tc>
          <w:tcPr>
            <w:tcW w:w="664" w:type="dxa"/>
            <w:shd w:val="clear" w:color="auto" w:fill="FFFFFF" w:themeFill="background1"/>
          </w:tcPr>
          <w:p w:rsidR="00CF007A" w:rsidRPr="009751C4" w:rsidRDefault="00CF007A" w:rsidP="00CF0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73" w:type="dxa"/>
            <w:shd w:val="clear" w:color="auto" w:fill="FFFFFF" w:themeFill="background1"/>
          </w:tcPr>
          <w:p w:rsidR="00CF007A" w:rsidRPr="009751C4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F007A" w:rsidRPr="009751C4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CF007A" w:rsidRPr="009751C4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093" w:type="dxa"/>
            <w:shd w:val="clear" w:color="auto" w:fill="FFFFFF" w:themeFill="background1"/>
          </w:tcPr>
          <w:p w:rsidR="00CF007A" w:rsidRDefault="00CF007A" w:rsidP="00CF007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CF007A" w:rsidRPr="00473C19" w:rsidRDefault="00CF007A" w:rsidP="00CF007A">
            <w:pPr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GEMT 4416: Surveying Project </w:t>
            </w:r>
          </w:p>
        </w:tc>
        <w:tc>
          <w:tcPr>
            <w:tcW w:w="664" w:type="dxa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</w:tcPr>
          <w:p w:rsidR="00CF007A" w:rsidRPr="003F14DD" w:rsidRDefault="00CF007A" w:rsidP="00CF007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093" w:type="dxa"/>
          </w:tcPr>
          <w:p w:rsidR="00CF007A" w:rsidRPr="003F14DD" w:rsidRDefault="00CF007A" w:rsidP="00CF00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Sr</w:t>
            </w:r>
            <w:proofErr w:type="spellEnd"/>
            <w:r>
              <w:rPr>
                <w:sz w:val="16"/>
                <w:szCs w:val="16"/>
              </w:rPr>
              <w:t xml:space="preserve"> status or instructor permission</w:t>
            </w:r>
          </w:p>
        </w:tc>
        <w:tc>
          <w:tcPr>
            <w:tcW w:w="2520" w:type="dxa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</w:tr>
      <w:tr w:rsidR="00CF007A" w:rsidTr="00606AB2">
        <w:tc>
          <w:tcPr>
            <w:tcW w:w="4073" w:type="dxa"/>
          </w:tcPr>
          <w:p w:rsidR="00CF007A" w:rsidRPr="003F14DD" w:rsidRDefault="00CF007A" w:rsidP="00CF007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GEMT 3319: Writing Legal Descriptions</w:t>
            </w:r>
          </w:p>
        </w:tc>
        <w:tc>
          <w:tcPr>
            <w:tcW w:w="664" w:type="dxa"/>
          </w:tcPr>
          <w:p w:rsidR="00CF007A" w:rsidRPr="003F14DD" w:rsidRDefault="00CF007A" w:rsidP="00CF0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73" w:type="dxa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CF007A" w:rsidRPr="003F14DD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93" w:type="dxa"/>
          </w:tcPr>
          <w:p w:rsidR="00CF007A" w:rsidRPr="003F14DD" w:rsidRDefault="00CF007A" w:rsidP="00CF00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Permission of Instructor</w:t>
            </w:r>
          </w:p>
        </w:tc>
        <w:tc>
          <w:tcPr>
            <w:tcW w:w="2520" w:type="dxa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</w:tr>
      <w:tr w:rsidR="00CF007A" w:rsidTr="00606AB2">
        <w:tc>
          <w:tcPr>
            <w:tcW w:w="4073" w:type="dxa"/>
          </w:tcPr>
          <w:p w:rsidR="00CF007A" w:rsidRDefault="00CF007A" w:rsidP="00CF007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GEMT 3341: Survey Adjustment I</w:t>
            </w:r>
          </w:p>
        </w:tc>
        <w:tc>
          <w:tcPr>
            <w:tcW w:w="664" w:type="dxa"/>
          </w:tcPr>
          <w:p w:rsidR="00CF007A" w:rsidRDefault="00CF007A" w:rsidP="00CF0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73" w:type="dxa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CF007A" w:rsidRPr="003F14DD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093" w:type="dxa"/>
          </w:tcPr>
          <w:p w:rsidR="00CF007A" w:rsidRDefault="00CF007A" w:rsidP="00CF00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1170, MATH 1153, CET 0226/GEMT 2226</w:t>
            </w:r>
          </w:p>
        </w:tc>
        <w:tc>
          <w:tcPr>
            <w:tcW w:w="2520" w:type="dxa"/>
          </w:tcPr>
          <w:p w:rsidR="00CF007A" w:rsidRPr="00C04A5A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</w:tr>
      <w:tr w:rsidR="00CF007A" w:rsidTr="00606AB2">
        <w:tc>
          <w:tcPr>
            <w:tcW w:w="4073" w:type="dxa"/>
          </w:tcPr>
          <w:p w:rsidR="00CF007A" w:rsidRDefault="00CF007A" w:rsidP="00CF007A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GEMT 4425: Principles of Cartography </w:t>
            </w:r>
            <w:r w:rsidRPr="00F47509">
              <w:rPr>
                <w:rFonts w:cs="Times New Roman"/>
                <w:b/>
                <w:sz w:val="16"/>
                <w:szCs w:val="16"/>
                <w:u w:val="single"/>
              </w:rPr>
              <w:t>OR</w:t>
            </w:r>
          </w:p>
          <w:p w:rsidR="00CF007A" w:rsidRDefault="00CF007A" w:rsidP="00CF007A">
            <w:pPr>
              <w:rPr>
                <w:sz w:val="16"/>
                <w:szCs w:val="16"/>
              </w:rPr>
            </w:pPr>
          </w:p>
          <w:p w:rsidR="00CF007A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 4490: Cartography: History and Design </w:t>
            </w:r>
            <w:r w:rsidRPr="00F47509">
              <w:rPr>
                <w:rFonts w:cs="Times New Roman"/>
                <w:b/>
                <w:sz w:val="16"/>
                <w:szCs w:val="16"/>
                <w:u w:val="single"/>
              </w:rPr>
              <w:t>OR</w:t>
            </w:r>
          </w:p>
          <w:p w:rsidR="00CF007A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4404: Advanced Geographic Information System</w:t>
            </w:r>
          </w:p>
        </w:tc>
        <w:tc>
          <w:tcPr>
            <w:tcW w:w="664" w:type="dxa"/>
            <w:vAlign w:val="center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  <w:vAlign w:val="center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</w:p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93" w:type="dxa"/>
          </w:tcPr>
          <w:p w:rsidR="00CF007A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Jr status or instructor permission</w:t>
            </w:r>
          </w:p>
          <w:p w:rsidR="00CF007A" w:rsidRDefault="00CF007A" w:rsidP="00CF007A">
            <w:pPr>
              <w:rPr>
                <w:sz w:val="16"/>
                <w:szCs w:val="16"/>
              </w:rPr>
            </w:pPr>
          </w:p>
          <w:p w:rsidR="00CF007A" w:rsidRPr="003F14DD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4403 &amp; L or instructor permission</w:t>
            </w:r>
          </w:p>
        </w:tc>
        <w:tc>
          <w:tcPr>
            <w:tcW w:w="2520" w:type="dxa"/>
          </w:tcPr>
          <w:p w:rsidR="00CF007A" w:rsidRPr="00C04A5A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</w:tr>
      <w:tr w:rsidR="00CF007A" w:rsidTr="00CF007A">
        <w:tc>
          <w:tcPr>
            <w:tcW w:w="4073" w:type="dxa"/>
            <w:shd w:val="clear" w:color="auto" w:fill="F2F2F2" w:themeFill="background1" w:themeFillShade="F2"/>
          </w:tcPr>
          <w:p w:rsidR="00CF007A" w:rsidRPr="00B67A57" w:rsidRDefault="00CF007A" w:rsidP="00CF007A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64" w:type="dxa"/>
          </w:tcPr>
          <w:p w:rsidR="00CF007A" w:rsidRPr="00CF007A" w:rsidRDefault="00CF007A" w:rsidP="00CF007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73" w:type="dxa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93" w:type="dxa"/>
          </w:tcPr>
          <w:p w:rsidR="00CF007A" w:rsidRPr="00C04A5A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CF007A" w:rsidRPr="00C04A5A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</w:tr>
      <w:tr w:rsidR="00CF007A" w:rsidTr="00CF007A">
        <w:trPr>
          <w:trHeight w:val="140"/>
        </w:trPr>
        <w:tc>
          <w:tcPr>
            <w:tcW w:w="11183" w:type="dxa"/>
            <w:gridSpan w:val="7"/>
            <w:shd w:val="clear" w:color="auto" w:fill="D9D9D9" w:themeFill="background1" w:themeFillShade="D9"/>
          </w:tcPr>
          <w:p w:rsidR="00CF007A" w:rsidRPr="00C04A5A" w:rsidRDefault="00CF007A" w:rsidP="00CF007A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CF007A" w:rsidTr="00CF007A">
        <w:trPr>
          <w:trHeight w:val="139"/>
        </w:trPr>
        <w:tc>
          <w:tcPr>
            <w:tcW w:w="4073" w:type="dxa"/>
            <w:shd w:val="clear" w:color="auto" w:fill="FFFFFF" w:themeFill="background1"/>
          </w:tcPr>
          <w:p w:rsidR="00CF007A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Min of 3 credits (Fine Arts or Foreign Language)</w:t>
            </w:r>
          </w:p>
        </w:tc>
        <w:tc>
          <w:tcPr>
            <w:tcW w:w="664" w:type="dxa"/>
            <w:shd w:val="clear" w:color="auto" w:fill="FFFFFF" w:themeFill="background1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  <w:shd w:val="clear" w:color="auto" w:fill="FFFFFF" w:themeFill="background1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630" w:type="dxa"/>
            <w:shd w:val="clear" w:color="auto" w:fill="FFFFFF" w:themeFill="background1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:rsidR="00CF007A" w:rsidRPr="003F14DD" w:rsidRDefault="00CF007A" w:rsidP="00CF00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CF007A" w:rsidRPr="00C04A5A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</w:tr>
      <w:tr w:rsidR="00CF007A" w:rsidTr="00CF007A">
        <w:tc>
          <w:tcPr>
            <w:tcW w:w="4073" w:type="dxa"/>
            <w:shd w:val="clear" w:color="auto" w:fill="FFFFFF" w:themeFill="background1"/>
          </w:tcPr>
          <w:p w:rsidR="00CF007A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Choose one class that satisfies this objective</w:t>
            </w:r>
          </w:p>
        </w:tc>
        <w:tc>
          <w:tcPr>
            <w:tcW w:w="664" w:type="dxa"/>
            <w:shd w:val="clear" w:color="auto" w:fill="FFFFFF" w:themeFill="background1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  <w:shd w:val="clear" w:color="auto" w:fill="FFFFFF" w:themeFill="background1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630" w:type="dxa"/>
            <w:shd w:val="clear" w:color="auto" w:fill="FFFFFF" w:themeFill="background1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:rsidR="00CF007A" w:rsidRPr="003F14DD" w:rsidRDefault="00CF007A" w:rsidP="00CF00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CF007A" w:rsidRPr="00473C19" w:rsidRDefault="00CF007A" w:rsidP="00CF007A">
            <w:pPr>
              <w:rPr>
                <w:sz w:val="14"/>
                <w:szCs w:val="14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 Choose one class that satisfies this objective</w:t>
            </w:r>
          </w:p>
        </w:tc>
        <w:tc>
          <w:tcPr>
            <w:tcW w:w="664" w:type="dxa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630" w:type="dxa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3" w:type="dxa"/>
          </w:tcPr>
          <w:p w:rsidR="00CF007A" w:rsidRPr="003F14DD" w:rsidRDefault="00CF007A" w:rsidP="00CF00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CF007A" w:rsidRPr="00E71323" w:rsidRDefault="00CF007A" w:rsidP="00CF007A">
            <w:pPr>
              <w:pStyle w:val="NoSpacing"/>
              <w:rPr>
                <w:sz w:val="12"/>
                <w:szCs w:val="12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GEMT 3342: </w:t>
            </w:r>
            <w:r>
              <w:rPr>
                <w:rFonts w:cs="Times New Roman"/>
                <w:sz w:val="16"/>
                <w:szCs w:val="16"/>
              </w:rPr>
              <w:t xml:space="preserve"> Survey Adjustment I</w:t>
            </w:r>
            <w:r w:rsidR="004D0344">
              <w:rPr>
                <w:rFonts w:cs="Times New Roman"/>
                <w:sz w:val="16"/>
                <w:szCs w:val="16"/>
              </w:rPr>
              <w:t>I</w:t>
            </w:r>
          </w:p>
        </w:tc>
        <w:tc>
          <w:tcPr>
            <w:tcW w:w="664" w:type="dxa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3" w:type="dxa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93" w:type="dxa"/>
          </w:tcPr>
          <w:p w:rsidR="00CF007A" w:rsidRPr="003F14DD" w:rsidRDefault="00CF007A" w:rsidP="00CF00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3341</w:t>
            </w:r>
          </w:p>
        </w:tc>
        <w:tc>
          <w:tcPr>
            <w:tcW w:w="2520" w:type="dxa"/>
          </w:tcPr>
          <w:p w:rsidR="00CF007A" w:rsidRPr="00E67D37" w:rsidRDefault="00CF007A" w:rsidP="00CF007A">
            <w:pPr>
              <w:pStyle w:val="NoSpacing"/>
              <w:rPr>
                <w:sz w:val="16"/>
                <w:szCs w:val="16"/>
              </w:rPr>
            </w:pPr>
          </w:p>
        </w:tc>
      </w:tr>
      <w:tr w:rsidR="00CF007A" w:rsidTr="00CF007A">
        <w:tc>
          <w:tcPr>
            <w:tcW w:w="4073" w:type="dxa"/>
          </w:tcPr>
          <w:p w:rsidR="00CF007A" w:rsidRDefault="00CF007A" w:rsidP="00CF007A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GEMT 4432: Principles of Photogrammetry </w:t>
            </w:r>
            <w:r w:rsidRPr="00F47509">
              <w:rPr>
                <w:rFonts w:cs="Times New Roman"/>
                <w:b/>
                <w:sz w:val="16"/>
                <w:szCs w:val="16"/>
                <w:u w:val="single"/>
              </w:rPr>
              <w:t>OR</w:t>
            </w:r>
          </w:p>
          <w:p w:rsidR="00606AB2" w:rsidRDefault="00606AB2" w:rsidP="00CF007A">
            <w:pPr>
              <w:rPr>
                <w:sz w:val="16"/>
                <w:szCs w:val="16"/>
              </w:rPr>
            </w:pPr>
          </w:p>
          <w:p w:rsidR="00CF007A" w:rsidRDefault="00CF007A" w:rsidP="00CF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4409: Remote Sensing</w:t>
            </w:r>
          </w:p>
        </w:tc>
        <w:tc>
          <w:tcPr>
            <w:tcW w:w="664" w:type="dxa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606AB2" w:rsidRDefault="00606AB2" w:rsidP="00CF007A">
            <w:pPr>
              <w:jc w:val="center"/>
              <w:rPr>
                <w:sz w:val="16"/>
                <w:szCs w:val="16"/>
              </w:rPr>
            </w:pPr>
          </w:p>
          <w:p w:rsidR="00606AB2" w:rsidRDefault="00606AB2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  <w:p w:rsidR="00606AB2" w:rsidRDefault="00606AB2" w:rsidP="00CF007A">
            <w:pPr>
              <w:jc w:val="center"/>
              <w:rPr>
                <w:sz w:val="16"/>
                <w:szCs w:val="16"/>
              </w:rPr>
            </w:pPr>
          </w:p>
          <w:p w:rsidR="00606AB2" w:rsidRDefault="00606AB2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</w:tcPr>
          <w:p w:rsidR="00CF007A" w:rsidRPr="003F14DD" w:rsidRDefault="00CF007A" w:rsidP="00CF0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 w:rsidR="00606AB2" w:rsidRDefault="00606AB2" w:rsidP="00CF007A">
            <w:pPr>
              <w:jc w:val="center"/>
              <w:rPr>
                <w:sz w:val="16"/>
                <w:szCs w:val="16"/>
              </w:rPr>
            </w:pPr>
          </w:p>
          <w:p w:rsidR="00CF007A" w:rsidRDefault="00CF007A" w:rsidP="00CF0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93" w:type="dxa"/>
          </w:tcPr>
          <w:p w:rsidR="00CF007A" w:rsidRDefault="00CF007A" w:rsidP="00606A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0226/GEMT2226 or instructor permission</w:t>
            </w:r>
          </w:p>
          <w:p w:rsidR="00CF007A" w:rsidRPr="003F14DD" w:rsidRDefault="00CF007A" w:rsidP="00606A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operation systems competency</w:t>
            </w:r>
          </w:p>
        </w:tc>
        <w:tc>
          <w:tcPr>
            <w:tcW w:w="2520" w:type="dxa"/>
          </w:tcPr>
          <w:p w:rsidR="00CF007A" w:rsidRPr="00C04A5A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</w:tr>
      <w:tr w:rsidR="00CF007A" w:rsidTr="00CF007A">
        <w:tc>
          <w:tcPr>
            <w:tcW w:w="4073" w:type="dxa"/>
            <w:shd w:val="clear" w:color="auto" w:fill="F2F2F2" w:themeFill="background1" w:themeFillShade="F2"/>
          </w:tcPr>
          <w:p w:rsidR="00CF007A" w:rsidRPr="00B67A57" w:rsidRDefault="00CF007A" w:rsidP="00CF007A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64" w:type="dxa"/>
            <w:shd w:val="clear" w:color="auto" w:fill="F2F2F2" w:themeFill="background1" w:themeFillShade="F2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F2F2F2" w:themeFill="background1" w:themeFillShade="F2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CF007A" w:rsidRPr="00E67D37" w:rsidRDefault="00CF007A" w:rsidP="00CF00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CF007A" w:rsidRPr="00C04A5A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CF007A" w:rsidRPr="00C04A5A" w:rsidRDefault="00CF007A" w:rsidP="00CF007A">
            <w:pPr>
              <w:pStyle w:val="NoSpacing"/>
              <w:rPr>
                <w:sz w:val="14"/>
                <w:szCs w:val="16"/>
              </w:rPr>
            </w:pPr>
          </w:p>
        </w:tc>
      </w:tr>
      <w:tr w:rsidR="00CF007A" w:rsidTr="00CF007A">
        <w:tc>
          <w:tcPr>
            <w:tcW w:w="11183" w:type="dxa"/>
            <w:gridSpan w:val="7"/>
          </w:tcPr>
          <w:p w:rsidR="00606AB2" w:rsidRPr="00606AB2" w:rsidRDefault="00606AB2" w:rsidP="00606AB2">
            <w:pPr>
              <w:pStyle w:val="NoSpacing"/>
              <w:rPr>
                <w:sz w:val="14"/>
                <w:szCs w:val="18"/>
              </w:rPr>
            </w:pPr>
            <w:r w:rsidRPr="00606AB2">
              <w:rPr>
                <w:sz w:val="14"/>
                <w:szCs w:val="18"/>
              </w:rPr>
              <w:t xml:space="preserve">*Key for Attribute:  U=Upper division GE=General Education Objective </w:t>
            </w:r>
          </w:p>
          <w:p w:rsidR="00606AB2" w:rsidRPr="00606AB2" w:rsidRDefault="00606AB2" w:rsidP="00606AB2">
            <w:pPr>
              <w:pStyle w:val="NoSpacing"/>
              <w:rPr>
                <w:sz w:val="14"/>
                <w:szCs w:val="18"/>
              </w:rPr>
            </w:pPr>
            <w:r w:rsidRPr="00606AB2">
              <w:rPr>
                <w:sz w:val="14"/>
                <w:szCs w:val="18"/>
              </w:rPr>
              <w:t>**Key for When Offered: F=Fall S=Spring Su=Summer D=contact department (more…)</w:t>
            </w:r>
          </w:p>
          <w:p w:rsidR="00CF007A" w:rsidRPr="00C04A5A" w:rsidRDefault="00606AB2" w:rsidP="00606AB2">
            <w:pPr>
              <w:pStyle w:val="NoSpacing"/>
              <w:rPr>
                <w:sz w:val="14"/>
                <w:szCs w:val="16"/>
              </w:rPr>
            </w:pPr>
            <w:r w:rsidRPr="00606AB2">
              <w:rPr>
                <w:sz w:val="14"/>
                <w:szCs w:val="18"/>
              </w:rPr>
              <w:t xml:space="preserve">***Students may choose to take MATH 1147 - </w:t>
            </w:r>
            <w:proofErr w:type="spellStart"/>
            <w:r w:rsidRPr="00606AB2">
              <w:rPr>
                <w:sz w:val="14"/>
                <w:szCs w:val="18"/>
              </w:rPr>
              <w:t>Precalculus</w:t>
            </w:r>
            <w:proofErr w:type="spellEnd"/>
            <w:r w:rsidRPr="00606AB2">
              <w:rPr>
                <w:sz w:val="14"/>
                <w:szCs w:val="18"/>
              </w:rPr>
              <w:t xml:space="preserve"> (5 </w:t>
            </w:r>
            <w:proofErr w:type="spellStart"/>
            <w:r w:rsidRPr="00606AB2">
              <w:rPr>
                <w:sz w:val="14"/>
                <w:szCs w:val="18"/>
              </w:rPr>
              <w:t>cr</w:t>
            </w:r>
            <w:proofErr w:type="spellEnd"/>
            <w:r w:rsidRPr="00606AB2">
              <w:rPr>
                <w:sz w:val="14"/>
                <w:szCs w:val="18"/>
              </w:rPr>
              <w:t>) instead of CET 0110 and CET 0120</w:t>
            </w:r>
            <w:r w:rsidR="00CF007A" w:rsidRPr="00606AB2">
              <w:rPr>
                <w:sz w:val="12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1"/>
        <w:gridCol w:w="810"/>
      </w:tblGrid>
      <w:tr w:rsidR="00B60C98" w:rsidRPr="00B60C98" w:rsidTr="004D0344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606AB2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846" w:type="dxa"/>
            <w:gridSpan w:val="5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4D0344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D451FC" w:rsidRDefault="00B430A1" w:rsidP="00D451FC">
            <w:pPr>
              <w:jc w:val="center"/>
              <w:rPr>
                <w:b/>
                <w:sz w:val="18"/>
                <w:szCs w:val="18"/>
              </w:rPr>
            </w:pPr>
            <w:r w:rsidRPr="00B430A1">
              <w:rPr>
                <w:b/>
                <w:sz w:val="16"/>
                <w:szCs w:val="18"/>
              </w:rPr>
              <w:t>94-96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06AB2" w:rsidRPr="00B60C98" w:rsidTr="004D0344">
        <w:tc>
          <w:tcPr>
            <w:tcW w:w="4885" w:type="dxa"/>
            <w:shd w:val="clear" w:color="auto" w:fill="auto"/>
          </w:tcPr>
          <w:p w:rsidR="00606AB2" w:rsidRPr="00E36335" w:rsidRDefault="00606AB2" w:rsidP="00606AB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***</w:t>
            </w:r>
            <w:r w:rsidRPr="00E36335">
              <w:rPr>
                <w:rFonts w:cs="Times New Roman"/>
                <w:sz w:val="16"/>
                <w:szCs w:val="16"/>
              </w:rPr>
              <w:t>CET 0110: Applied Mathematics 1</w:t>
            </w:r>
          </w:p>
        </w:tc>
        <w:tc>
          <w:tcPr>
            <w:tcW w:w="614" w:type="dxa"/>
            <w:shd w:val="clear" w:color="auto" w:fill="auto"/>
          </w:tcPr>
          <w:p w:rsidR="00606AB2" w:rsidRPr="00E36335" w:rsidRDefault="00606AB2" w:rsidP="00606AB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:rsidR="00606AB2" w:rsidRPr="00B60C98" w:rsidRDefault="00606AB2" w:rsidP="00606AB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606AB2" w:rsidRPr="00B60C98" w:rsidRDefault="00606AB2" w:rsidP="00606AB2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06AB2" w:rsidRPr="00B60C98" w:rsidTr="004D0344">
        <w:tc>
          <w:tcPr>
            <w:tcW w:w="4885" w:type="dxa"/>
            <w:shd w:val="clear" w:color="auto" w:fill="auto"/>
          </w:tcPr>
          <w:p w:rsidR="00606AB2" w:rsidRPr="00E36335" w:rsidRDefault="00606AB2" w:rsidP="00606AB2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0111: Drawing with CAD</w:t>
            </w:r>
          </w:p>
        </w:tc>
        <w:tc>
          <w:tcPr>
            <w:tcW w:w="614" w:type="dxa"/>
          </w:tcPr>
          <w:p w:rsidR="00606AB2" w:rsidRPr="00E36335" w:rsidRDefault="00606AB2" w:rsidP="00606AB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:rsidR="00606AB2" w:rsidRPr="00B60C98" w:rsidRDefault="00606AB2" w:rsidP="00606AB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606AB2" w:rsidRPr="00B60C98" w:rsidRDefault="00606AB2" w:rsidP="00606AB2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06AB2" w:rsidRPr="00B60C98" w:rsidTr="004D0344">
        <w:trPr>
          <w:trHeight w:val="248"/>
        </w:trPr>
        <w:tc>
          <w:tcPr>
            <w:tcW w:w="4885" w:type="dxa"/>
            <w:shd w:val="clear" w:color="auto" w:fill="auto"/>
          </w:tcPr>
          <w:p w:rsidR="00606AB2" w:rsidRPr="00E36335" w:rsidRDefault="00606AB2" w:rsidP="00606AB2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0112: Beginning Surveying</w:t>
            </w:r>
          </w:p>
        </w:tc>
        <w:tc>
          <w:tcPr>
            <w:tcW w:w="614" w:type="dxa"/>
          </w:tcPr>
          <w:p w:rsidR="00606AB2" w:rsidRPr="00E36335" w:rsidRDefault="00606AB2" w:rsidP="00606AB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:rsidR="00606AB2" w:rsidRPr="00B60C98" w:rsidRDefault="00606AB2" w:rsidP="00606AB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  <w:r w:rsidR="006D7E04">
              <w:rPr>
                <w:sz w:val="18"/>
                <w:szCs w:val="18"/>
              </w:rPr>
              <w:t xml:space="preserve">     MATH 1153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606AB2" w:rsidRPr="00B60C98" w:rsidRDefault="006D7E04" w:rsidP="00606A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06AB2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606AB2" w:rsidRPr="00E44EBA" w:rsidRDefault="00606AB2" w:rsidP="00606AB2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0115A: Materials Testing and Specifications I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F47509">
              <w:rPr>
                <w:rFonts w:cs="Times New Roman"/>
                <w:b/>
                <w:sz w:val="16"/>
                <w:szCs w:val="16"/>
                <w:u w:val="single"/>
              </w:rPr>
              <w:t>OR</w:t>
            </w:r>
            <w:r w:rsidR="00B430A1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r w:rsidR="00B430A1" w:rsidRPr="002E3020">
              <w:rPr>
                <w:rFonts w:cs="Times New Roman"/>
                <w:sz w:val="16"/>
                <w:szCs w:val="16"/>
              </w:rPr>
              <w:t xml:space="preserve"> BT 0170: Introduction to Computers</w:t>
            </w:r>
          </w:p>
        </w:tc>
        <w:tc>
          <w:tcPr>
            <w:tcW w:w="614" w:type="dxa"/>
          </w:tcPr>
          <w:p w:rsidR="00606AB2" w:rsidRDefault="00606AB2" w:rsidP="00606AB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or 4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606AB2" w:rsidRPr="00B60C98" w:rsidRDefault="00606AB2" w:rsidP="00606AB2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B430A1" w:rsidRPr="00B60C98" w:rsidTr="004D0344">
        <w:trPr>
          <w:trHeight w:val="248"/>
        </w:trPr>
        <w:tc>
          <w:tcPr>
            <w:tcW w:w="4885" w:type="dxa"/>
            <w:shd w:val="clear" w:color="auto" w:fill="auto"/>
          </w:tcPr>
          <w:p w:rsidR="00B430A1" w:rsidRPr="00E36335" w:rsidRDefault="00B430A1" w:rsidP="00B430A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***</w:t>
            </w:r>
            <w:r w:rsidRPr="00E36335">
              <w:rPr>
                <w:rFonts w:cs="Times New Roman"/>
                <w:sz w:val="16"/>
                <w:szCs w:val="16"/>
              </w:rPr>
              <w:t>CET 0120: Applied Mathematics II</w:t>
            </w:r>
          </w:p>
        </w:tc>
        <w:tc>
          <w:tcPr>
            <w:tcW w:w="614" w:type="dxa"/>
            <w:shd w:val="clear" w:color="auto" w:fill="auto"/>
          </w:tcPr>
          <w:p w:rsidR="00B430A1" w:rsidRPr="00E36335" w:rsidRDefault="00B430A1" w:rsidP="00B430A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:rsidR="00B430A1" w:rsidRPr="00B430A1" w:rsidRDefault="00B430A1" w:rsidP="00B430A1">
            <w:pPr>
              <w:rPr>
                <w:sz w:val="18"/>
                <w:szCs w:val="18"/>
              </w:rPr>
            </w:pPr>
            <w:r w:rsidRPr="00B430A1">
              <w:rPr>
                <w:sz w:val="18"/>
                <w:szCs w:val="18"/>
              </w:rPr>
              <w:t>PHIL 1103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B430A1" w:rsidRPr="00B430A1" w:rsidRDefault="00B430A1" w:rsidP="00B43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430A1" w:rsidRPr="00B60C98" w:rsidTr="004D0344">
        <w:trPr>
          <w:trHeight w:val="247"/>
        </w:trPr>
        <w:tc>
          <w:tcPr>
            <w:tcW w:w="4885" w:type="dxa"/>
            <w:shd w:val="clear" w:color="auto" w:fill="auto"/>
          </w:tcPr>
          <w:p w:rsidR="00B430A1" w:rsidRPr="00E36335" w:rsidRDefault="00B430A1" w:rsidP="00B430A1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0121: Civil Engineering Technology Drafting</w:t>
            </w:r>
          </w:p>
        </w:tc>
        <w:tc>
          <w:tcPr>
            <w:tcW w:w="614" w:type="dxa"/>
          </w:tcPr>
          <w:p w:rsidR="00B430A1" w:rsidRPr="00E36335" w:rsidRDefault="00B430A1" w:rsidP="00B430A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:rsidR="00B430A1" w:rsidRPr="00B430A1" w:rsidRDefault="00B430A1" w:rsidP="00B43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Additional Class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B430A1" w:rsidRPr="00B430A1" w:rsidRDefault="00B430A1" w:rsidP="00B43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430A1" w:rsidRPr="00B60C98" w:rsidTr="00D30A41">
        <w:tc>
          <w:tcPr>
            <w:tcW w:w="4885" w:type="dxa"/>
            <w:shd w:val="clear" w:color="auto" w:fill="auto"/>
          </w:tcPr>
          <w:p w:rsidR="00B430A1" w:rsidRPr="00E36335" w:rsidRDefault="00B430A1" w:rsidP="00B430A1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0122 Intermediate Surveying</w:t>
            </w:r>
            <w:r>
              <w:rPr>
                <w:rFonts w:cs="Times New Roman"/>
                <w:sz w:val="16"/>
                <w:szCs w:val="16"/>
              </w:rPr>
              <w:t xml:space="preserve"> and Spatial Analysis</w:t>
            </w:r>
          </w:p>
        </w:tc>
        <w:tc>
          <w:tcPr>
            <w:tcW w:w="614" w:type="dxa"/>
          </w:tcPr>
          <w:p w:rsidR="00B430A1" w:rsidRPr="00E36335" w:rsidRDefault="00B430A1" w:rsidP="00B430A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B430A1" w:rsidRPr="00B60C98" w:rsidRDefault="00B430A1" w:rsidP="00B430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430A1" w:rsidRPr="00B60C98" w:rsidTr="004D0344">
        <w:tc>
          <w:tcPr>
            <w:tcW w:w="4885" w:type="dxa"/>
            <w:shd w:val="clear" w:color="auto" w:fill="auto"/>
          </w:tcPr>
          <w:p w:rsidR="00B430A1" w:rsidRPr="002E3020" w:rsidRDefault="00B430A1" w:rsidP="00B430A1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0125A: Materials Testing and Specifications II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F47509">
              <w:rPr>
                <w:rFonts w:cs="Times New Roman"/>
                <w:b/>
                <w:sz w:val="16"/>
                <w:szCs w:val="16"/>
                <w:u w:val="single"/>
              </w:rPr>
              <w:t>OR</w:t>
            </w:r>
          </w:p>
        </w:tc>
        <w:tc>
          <w:tcPr>
            <w:tcW w:w="614" w:type="dxa"/>
            <w:vAlign w:val="center"/>
          </w:tcPr>
          <w:p w:rsidR="00B430A1" w:rsidRPr="00E36335" w:rsidRDefault="00B430A1" w:rsidP="00B430A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or 4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:rsidR="00B430A1" w:rsidRPr="00B60C98" w:rsidRDefault="00B430A1" w:rsidP="00B43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1101/L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B430A1" w:rsidRPr="00B60C98" w:rsidRDefault="00B430A1" w:rsidP="00B43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430A1" w:rsidRPr="00B60C98" w:rsidTr="004D0344">
        <w:trPr>
          <w:trHeight w:val="248"/>
        </w:trPr>
        <w:tc>
          <w:tcPr>
            <w:tcW w:w="4885" w:type="dxa"/>
            <w:shd w:val="clear" w:color="auto" w:fill="auto"/>
          </w:tcPr>
          <w:p w:rsidR="00B430A1" w:rsidRPr="00E36335" w:rsidRDefault="00B430A1" w:rsidP="00B430A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GEMT 2231: Survey Computations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B430A1" w:rsidRDefault="00B430A1" w:rsidP="00B430A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:rsidR="00B430A1" w:rsidRPr="00B60C98" w:rsidRDefault="00B430A1" w:rsidP="00B43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Additional Class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B430A1" w:rsidRPr="00B60C98" w:rsidRDefault="00B430A1" w:rsidP="00B43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430A1" w:rsidRPr="00B60C98" w:rsidTr="004D0344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430A1" w:rsidRPr="00E36335" w:rsidRDefault="00B430A1" w:rsidP="00B430A1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0216: Route Survey and Design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430A1" w:rsidRPr="00E36335" w:rsidRDefault="00B430A1" w:rsidP="00B430A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:rsidR="00B430A1" w:rsidRPr="00B60C98" w:rsidRDefault="00B430A1" w:rsidP="00B430A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DE9D9" w:themeFill="accent6" w:themeFillTint="33"/>
          </w:tcPr>
          <w:p w:rsidR="00B430A1" w:rsidRPr="00B60C98" w:rsidRDefault="00B430A1" w:rsidP="00B430A1">
            <w:pPr>
              <w:jc w:val="right"/>
              <w:rPr>
                <w:sz w:val="18"/>
                <w:szCs w:val="18"/>
              </w:rPr>
            </w:pPr>
          </w:p>
        </w:tc>
      </w:tr>
      <w:tr w:rsidR="00B430A1" w:rsidRPr="00B60C98" w:rsidTr="00D30A41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A1" w:rsidRPr="00E36335" w:rsidRDefault="00B430A1" w:rsidP="00B430A1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 xml:space="preserve">CET </w:t>
            </w:r>
            <w:r>
              <w:rPr>
                <w:rFonts w:cs="Times New Roman"/>
                <w:sz w:val="16"/>
                <w:szCs w:val="16"/>
              </w:rPr>
              <w:t>0232: Plan Reading and Worksite Safety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B430A1" w:rsidRPr="00E36335" w:rsidRDefault="00B430A1" w:rsidP="00B430A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B430A1" w:rsidRPr="00B60C98" w:rsidRDefault="00B430A1" w:rsidP="00B430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430A1" w:rsidRPr="00B60C98" w:rsidTr="004D0344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A1" w:rsidRPr="00E36335" w:rsidRDefault="00B430A1" w:rsidP="00B430A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CET 0243: Public Works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B430A1" w:rsidRPr="00E36335" w:rsidRDefault="00B430A1" w:rsidP="00B430A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:rsidR="00B430A1" w:rsidRPr="00B60C98" w:rsidRDefault="00B430A1" w:rsidP="00B43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1100, 2201, or 2202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B430A1" w:rsidRPr="00B60C98" w:rsidRDefault="00B430A1" w:rsidP="00B43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430A1" w:rsidRPr="00B60C98" w:rsidTr="004D0344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B430A1" w:rsidRPr="00E36335" w:rsidRDefault="00B430A1" w:rsidP="00B430A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CET 0250</w:t>
            </w:r>
            <w:r w:rsidRPr="00E36335">
              <w:rPr>
                <w:rFonts w:cs="Times New Roman"/>
                <w:sz w:val="16"/>
                <w:szCs w:val="16"/>
              </w:rPr>
              <w:t>: Unmanned Aerial Systems</w:t>
            </w:r>
            <w:r>
              <w:rPr>
                <w:rFonts w:cs="Times New Roman"/>
                <w:sz w:val="16"/>
                <w:szCs w:val="16"/>
              </w:rPr>
              <w:t>/Imagery Analysis</w:t>
            </w:r>
          </w:p>
        </w:tc>
        <w:tc>
          <w:tcPr>
            <w:tcW w:w="614" w:type="dxa"/>
          </w:tcPr>
          <w:p w:rsidR="00B430A1" w:rsidRPr="00E36335" w:rsidRDefault="00B430A1" w:rsidP="00B430A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:rsidR="00B430A1" w:rsidRPr="00B60C98" w:rsidRDefault="00B430A1" w:rsidP="00B43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Additional Class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B430A1" w:rsidRPr="00B60C98" w:rsidRDefault="00B430A1" w:rsidP="00B43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430A1" w:rsidRPr="00B60C98" w:rsidTr="001E04B0">
        <w:tc>
          <w:tcPr>
            <w:tcW w:w="4885" w:type="dxa"/>
            <w:shd w:val="clear" w:color="auto" w:fill="auto"/>
          </w:tcPr>
          <w:p w:rsidR="00B430A1" w:rsidRPr="00E36335" w:rsidRDefault="00B430A1" w:rsidP="00B430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0226: Construction Surveying</w:t>
            </w:r>
          </w:p>
        </w:tc>
        <w:tc>
          <w:tcPr>
            <w:tcW w:w="614" w:type="dxa"/>
            <w:vAlign w:val="center"/>
          </w:tcPr>
          <w:p w:rsidR="00B430A1" w:rsidRPr="00E36335" w:rsidRDefault="00B430A1" w:rsidP="00B430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B430A1" w:rsidRPr="00B60C98" w:rsidRDefault="00B430A1" w:rsidP="00B430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430A1" w:rsidRPr="00B60C98" w:rsidTr="004D0344">
        <w:tc>
          <w:tcPr>
            <w:tcW w:w="4885" w:type="dxa"/>
            <w:shd w:val="clear" w:color="auto" w:fill="auto"/>
          </w:tcPr>
          <w:p w:rsidR="00B430A1" w:rsidRPr="00E36335" w:rsidRDefault="00B430A1" w:rsidP="00B430A1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CET 0228: Principles of GIS</w:t>
            </w:r>
          </w:p>
        </w:tc>
        <w:tc>
          <w:tcPr>
            <w:tcW w:w="614" w:type="dxa"/>
            <w:shd w:val="clear" w:color="auto" w:fill="auto"/>
          </w:tcPr>
          <w:p w:rsidR="00B430A1" w:rsidRPr="00E36335" w:rsidRDefault="00B430A1" w:rsidP="00B430A1">
            <w:pPr>
              <w:jc w:val="center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:rsidR="00B430A1" w:rsidRPr="00B60C98" w:rsidRDefault="00B430A1" w:rsidP="00B430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7. </w:t>
            </w:r>
            <w:r>
              <w:rPr>
                <w:sz w:val="18"/>
                <w:szCs w:val="18"/>
              </w:rPr>
              <w:t xml:space="preserve">HIST 1118 </w:t>
            </w:r>
          </w:p>
        </w:tc>
        <w:tc>
          <w:tcPr>
            <w:tcW w:w="810" w:type="dxa"/>
            <w:vMerge w:val="restart"/>
            <w:shd w:val="clear" w:color="auto" w:fill="FDE9D9" w:themeFill="accent6" w:themeFillTint="33"/>
          </w:tcPr>
          <w:p w:rsidR="00B430A1" w:rsidRPr="00B60C98" w:rsidRDefault="00B430A1" w:rsidP="00B43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430A1" w:rsidRPr="00B60C98" w:rsidTr="004D0344">
        <w:tc>
          <w:tcPr>
            <w:tcW w:w="4885" w:type="dxa"/>
            <w:shd w:val="clear" w:color="auto" w:fill="auto"/>
          </w:tcPr>
          <w:p w:rsidR="00B430A1" w:rsidRPr="00E36335" w:rsidRDefault="00B430A1" w:rsidP="00B430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0251</w:t>
            </w:r>
            <w:r w:rsidRPr="00E3633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Introduction to Legal Descriptions</w:t>
            </w:r>
          </w:p>
        </w:tc>
        <w:tc>
          <w:tcPr>
            <w:tcW w:w="614" w:type="dxa"/>
          </w:tcPr>
          <w:p w:rsidR="00B430A1" w:rsidRPr="00E36335" w:rsidRDefault="00B430A1" w:rsidP="00B430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:rsidR="00B430A1" w:rsidRPr="00B430A1" w:rsidRDefault="00B430A1" w:rsidP="00B430A1">
            <w:pPr>
              <w:rPr>
                <w:strike/>
                <w:sz w:val="18"/>
                <w:szCs w:val="18"/>
              </w:rPr>
            </w:pPr>
            <w:r w:rsidRPr="00B430A1">
              <w:rPr>
                <w:strike/>
                <w:sz w:val="18"/>
                <w:szCs w:val="18"/>
              </w:rPr>
              <w:t xml:space="preserve">8. </w:t>
            </w:r>
            <w:r w:rsidRPr="00B430A1">
              <w:rPr>
                <w:strike/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810" w:type="dxa"/>
            <w:vMerge/>
            <w:shd w:val="clear" w:color="auto" w:fill="FDE9D9" w:themeFill="accent6" w:themeFillTint="33"/>
          </w:tcPr>
          <w:p w:rsidR="00B430A1" w:rsidRPr="00B60C98" w:rsidRDefault="00B430A1" w:rsidP="00B430A1">
            <w:pPr>
              <w:rPr>
                <w:sz w:val="18"/>
                <w:szCs w:val="18"/>
              </w:rPr>
            </w:pPr>
          </w:p>
        </w:tc>
      </w:tr>
      <w:tr w:rsidR="004D0344" w:rsidRPr="00B60C98" w:rsidTr="00D30A41">
        <w:tc>
          <w:tcPr>
            <w:tcW w:w="4885" w:type="dxa"/>
            <w:shd w:val="clear" w:color="auto" w:fill="auto"/>
          </w:tcPr>
          <w:p w:rsidR="004D0344" w:rsidRPr="003F14DD" w:rsidRDefault="004D0344" w:rsidP="004D0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3310: Surveying Law and Boundary Surveying</w:t>
            </w:r>
          </w:p>
        </w:tc>
        <w:tc>
          <w:tcPr>
            <w:tcW w:w="614" w:type="dxa"/>
          </w:tcPr>
          <w:p w:rsidR="004D0344" w:rsidRPr="003F14DD" w:rsidRDefault="004D0344" w:rsidP="004D0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4D0344" w:rsidRPr="00B60C98" w:rsidRDefault="004D0344" w:rsidP="004D034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4D0344" w:rsidRPr="00B60C98" w:rsidTr="004D0344">
        <w:tc>
          <w:tcPr>
            <w:tcW w:w="4885" w:type="dxa"/>
            <w:shd w:val="clear" w:color="auto" w:fill="auto"/>
          </w:tcPr>
          <w:p w:rsidR="004D0344" w:rsidRPr="003F14DD" w:rsidRDefault="004D0344" w:rsidP="004D0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3311: Advanced Surveying</w:t>
            </w:r>
          </w:p>
        </w:tc>
        <w:tc>
          <w:tcPr>
            <w:tcW w:w="614" w:type="dxa"/>
          </w:tcPr>
          <w:p w:rsidR="004D0344" w:rsidRPr="003F14DD" w:rsidRDefault="004D0344" w:rsidP="004D0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:rsidR="004D0344" w:rsidRPr="00B60C98" w:rsidRDefault="004D0344" w:rsidP="004D034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DE9D9" w:themeFill="accent6" w:themeFillTint="33"/>
          </w:tcPr>
          <w:p w:rsidR="004D0344" w:rsidRPr="00B60C98" w:rsidRDefault="004D0344" w:rsidP="004D0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D0344" w:rsidRPr="00B60C98" w:rsidTr="00F94801">
        <w:tc>
          <w:tcPr>
            <w:tcW w:w="4885" w:type="dxa"/>
            <w:shd w:val="clear" w:color="auto" w:fill="auto"/>
          </w:tcPr>
          <w:p w:rsidR="004D0344" w:rsidRDefault="004D0344" w:rsidP="004D0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3312: Public Land Surveying</w:t>
            </w:r>
          </w:p>
        </w:tc>
        <w:tc>
          <w:tcPr>
            <w:tcW w:w="614" w:type="dxa"/>
          </w:tcPr>
          <w:p w:rsidR="004D0344" w:rsidRDefault="004D0344" w:rsidP="004D0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4D0344" w:rsidRPr="00B60C98" w:rsidRDefault="004D0344" w:rsidP="004D034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4D0344" w:rsidRPr="00B60C98" w:rsidTr="004D0344">
        <w:tc>
          <w:tcPr>
            <w:tcW w:w="4885" w:type="dxa"/>
            <w:shd w:val="clear" w:color="auto" w:fill="auto"/>
          </w:tcPr>
          <w:p w:rsidR="004D0344" w:rsidRPr="003F14DD" w:rsidRDefault="004D0344" w:rsidP="004D0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3313: Surveying Software Applications</w:t>
            </w:r>
          </w:p>
        </w:tc>
        <w:tc>
          <w:tcPr>
            <w:tcW w:w="614" w:type="dxa"/>
            <w:vAlign w:val="center"/>
          </w:tcPr>
          <w:p w:rsidR="004D0344" w:rsidRPr="003F14DD" w:rsidRDefault="004D0344" w:rsidP="004D03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:rsidR="004D0344" w:rsidRPr="00B60C98" w:rsidRDefault="004D0344" w:rsidP="004D034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4D0344" w:rsidRPr="00B60C98" w:rsidRDefault="004D0344" w:rsidP="004D0344">
            <w:pPr>
              <w:jc w:val="right"/>
              <w:rPr>
                <w:sz w:val="18"/>
                <w:szCs w:val="18"/>
              </w:rPr>
            </w:pPr>
          </w:p>
        </w:tc>
      </w:tr>
      <w:tr w:rsidR="004D0344" w:rsidRPr="00B60C98" w:rsidTr="004D0344">
        <w:tc>
          <w:tcPr>
            <w:tcW w:w="4885" w:type="dxa"/>
            <w:shd w:val="clear" w:color="auto" w:fill="auto"/>
          </w:tcPr>
          <w:p w:rsidR="004D0344" w:rsidRPr="003F14DD" w:rsidRDefault="004D0344" w:rsidP="004D0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3314: Research and Evidence in Surveying</w:t>
            </w:r>
          </w:p>
        </w:tc>
        <w:tc>
          <w:tcPr>
            <w:tcW w:w="614" w:type="dxa"/>
          </w:tcPr>
          <w:p w:rsidR="004D0344" w:rsidRPr="003F14DD" w:rsidRDefault="004D0344" w:rsidP="004D0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:rsidR="004D0344" w:rsidRPr="002C6294" w:rsidRDefault="004D0344" w:rsidP="004D0344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4D0344" w:rsidRPr="006D7E04" w:rsidRDefault="004D0344" w:rsidP="004D034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4D0344" w:rsidRPr="00B60C98" w:rsidTr="00D949C0">
        <w:tc>
          <w:tcPr>
            <w:tcW w:w="4885" w:type="dxa"/>
            <w:shd w:val="clear" w:color="auto" w:fill="auto"/>
          </w:tcPr>
          <w:p w:rsidR="004D0344" w:rsidRPr="003F14DD" w:rsidRDefault="004D0344" w:rsidP="004D0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3317: Subdivision Planning and Platting</w:t>
            </w:r>
          </w:p>
        </w:tc>
        <w:tc>
          <w:tcPr>
            <w:tcW w:w="614" w:type="dxa"/>
            <w:vAlign w:val="center"/>
          </w:tcPr>
          <w:p w:rsidR="004D0344" w:rsidRPr="003F14DD" w:rsidRDefault="004D0344" w:rsidP="004D03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6"/>
            <w:vMerge w:val="restart"/>
            <w:shd w:val="clear" w:color="auto" w:fill="FDE9D9" w:themeFill="accent6" w:themeFillTint="33"/>
          </w:tcPr>
          <w:p w:rsidR="004D0344" w:rsidRPr="00B60C98" w:rsidRDefault="004D0344" w:rsidP="004D0344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4D0344" w:rsidRPr="00B60C98" w:rsidTr="00960B96">
        <w:tc>
          <w:tcPr>
            <w:tcW w:w="4885" w:type="dxa"/>
            <w:shd w:val="clear" w:color="auto" w:fill="auto"/>
          </w:tcPr>
          <w:p w:rsidR="004D0344" w:rsidRPr="003F14DD" w:rsidRDefault="004D0344" w:rsidP="004D034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GEMT 3319: Writing Legal Descriptions</w:t>
            </w:r>
          </w:p>
        </w:tc>
        <w:tc>
          <w:tcPr>
            <w:tcW w:w="614" w:type="dxa"/>
          </w:tcPr>
          <w:p w:rsidR="004D0344" w:rsidRPr="003F14DD" w:rsidRDefault="004D0344" w:rsidP="004D034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D0344" w:rsidRPr="00B60C98" w:rsidRDefault="004D0344" w:rsidP="004D0344">
            <w:pPr>
              <w:rPr>
                <w:sz w:val="20"/>
                <w:szCs w:val="20"/>
              </w:rPr>
            </w:pPr>
          </w:p>
        </w:tc>
      </w:tr>
      <w:tr w:rsidR="004D0344" w:rsidRPr="00B60C98" w:rsidTr="007B74F5">
        <w:tc>
          <w:tcPr>
            <w:tcW w:w="4885" w:type="dxa"/>
            <w:shd w:val="clear" w:color="auto" w:fill="auto"/>
          </w:tcPr>
          <w:p w:rsidR="004D0344" w:rsidRDefault="004D0344" w:rsidP="004D034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GEMT 3341: Survey Adjustment I</w:t>
            </w:r>
          </w:p>
        </w:tc>
        <w:tc>
          <w:tcPr>
            <w:tcW w:w="614" w:type="dxa"/>
          </w:tcPr>
          <w:p w:rsidR="004D0344" w:rsidRDefault="004D0344" w:rsidP="004D034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6"/>
            <w:vMerge w:val="restart"/>
            <w:shd w:val="clear" w:color="auto" w:fill="FFFFFF" w:themeFill="background1"/>
          </w:tcPr>
          <w:p w:rsidR="004D0344" w:rsidRPr="00B60C98" w:rsidRDefault="004D0344" w:rsidP="004D0344">
            <w:pPr>
              <w:rPr>
                <w:sz w:val="20"/>
                <w:szCs w:val="20"/>
              </w:rPr>
            </w:pPr>
          </w:p>
        </w:tc>
      </w:tr>
      <w:tr w:rsidR="004D0344" w:rsidRPr="00B60C98" w:rsidTr="00606AB2">
        <w:tc>
          <w:tcPr>
            <w:tcW w:w="4885" w:type="dxa"/>
            <w:shd w:val="clear" w:color="auto" w:fill="auto"/>
          </w:tcPr>
          <w:p w:rsidR="004D0344" w:rsidRDefault="004D0344" w:rsidP="004D0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GEMT 3342: </w:t>
            </w:r>
            <w:r>
              <w:rPr>
                <w:rFonts w:cs="Times New Roman"/>
                <w:sz w:val="16"/>
                <w:szCs w:val="16"/>
              </w:rPr>
              <w:t xml:space="preserve"> Survey Adjustment II</w:t>
            </w:r>
          </w:p>
        </w:tc>
        <w:tc>
          <w:tcPr>
            <w:tcW w:w="614" w:type="dxa"/>
          </w:tcPr>
          <w:p w:rsidR="004D0344" w:rsidRDefault="004D0344" w:rsidP="004D0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4D0344" w:rsidRPr="00B60C98" w:rsidRDefault="004D0344" w:rsidP="004D0344">
            <w:pPr>
              <w:rPr>
                <w:sz w:val="20"/>
                <w:szCs w:val="20"/>
              </w:rPr>
            </w:pPr>
          </w:p>
        </w:tc>
      </w:tr>
      <w:tr w:rsidR="004D0344" w:rsidRPr="00B60C98" w:rsidTr="00606AB2">
        <w:tc>
          <w:tcPr>
            <w:tcW w:w="4885" w:type="dxa"/>
            <w:shd w:val="clear" w:color="auto" w:fill="auto"/>
          </w:tcPr>
          <w:p w:rsidR="004D0344" w:rsidRPr="003F14DD" w:rsidRDefault="004D0344" w:rsidP="004D0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4411: Geodesy</w:t>
            </w:r>
          </w:p>
        </w:tc>
        <w:tc>
          <w:tcPr>
            <w:tcW w:w="614" w:type="dxa"/>
          </w:tcPr>
          <w:p w:rsidR="004D0344" w:rsidRPr="003F14DD" w:rsidRDefault="004D0344" w:rsidP="004D0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D0344" w:rsidRPr="00B60C98" w:rsidRDefault="004D0344" w:rsidP="004D0344">
            <w:pPr>
              <w:rPr>
                <w:sz w:val="20"/>
                <w:szCs w:val="20"/>
              </w:rPr>
            </w:pPr>
          </w:p>
        </w:tc>
      </w:tr>
      <w:tr w:rsidR="004D0344" w:rsidRPr="00B60C98" w:rsidTr="004D0344">
        <w:tc>
          <w:tcPr>
            <w:tcW w:w="4885" w:type="dxa"/>
            <w:shd w:val="clear" w:color="auto" w:fill="auto"/>
          </w:tcPr>
          <w:p w:rsidR="004D0344" w:rsidRDefault="004D0344" w:rsidP="004D0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4415: Survey Office Practice</w:t>
            </w:r>
          </w:p>
        </w:tc>
        <w:tc>
          <w:tcPr>
            <w:tcW w:w="614" w:type="dxa"/>
          </w:tcPr>
          <w:p w:rsidR="004D0344" w:rsidRDefault="004D0344" w:rsidP="004D0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D0344" w:rsidRPr="00B60C98" w:rsidRDefault="004D0344" w:rsidP="004D034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D0344" w:rsidRPr="00B60C98" w:rsidRDefault="004D0344" w:rsidP="004D0344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D0344" w:rsidRPr="00B60C98" w:rsidTr="004D0344">
        <w:tc>
          <w:tcPr>
            <w:tcW w:w="4885" w:type="dxa"/>
            <w:shd w:val="clear" w:color="auto" w:fill="auto"/>
          </w:tcPr>
          <w:p w:rsidR="004D0344" w:rsidRDefault="004D0344" w:rsidP="004D0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GEMT 4416: Surveying Project </w:t>
            </w:r>
          </w:p>
        </w:tc>
        <w:tc>
          <w:tcPr>
            <w:tcW w:w="614" w:type="dxa"/>
          </w:tcPr>
          <w:p w:rsidR="004D0344" w:rsidRDefault="004D0344" w:rsidP="004D0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344" w:rsidRPr="00B60C98" w:rsidRDefault="004D0344" w:rsidP="004D034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0344" w:rsidRPr="00B60C98" w:rsidRDefault="004D0344" w:rsidP="004D03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94-96</w:t>
            </w:r>
          </w:p>
        </w:tc>
      </w:tr>
      <w:tr w:rsidR="004D0344" w:rsidRPr="00B60C98" w:rsidTr="004D0344">
        <w:tc>
          <w:tcPr>
            <w:tcW w:w="4885" w:type="dxa"/>
            <w:shd w:val="clear" w:color="auto" w:fill="auto"/>
          </w:tcPr>
          <w:p w:rsidR="004D0344" w:rsidRDefault="004D0344" w:rsidP="004D0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4430: GPS Principles and Application</w:t>
            </w:r>
          </w:p>
        </w:tc>
        <w:tc>
          <w:tcPr>
            <w:tcW w:w="614" w:type="dxa"/>
          </w:tcPr>
          <w:p w:rsidR="004D0344" w:rsidRDefault="004D0344" w:rsidP="004D0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344" w:rsidRPr="00B60C98" w:rsidRDefault="004D0344" w:rsidP="004D034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0344" w:rsidRPr="00B60C98" w:rsidRDefault="004D0344" w:rsidP="004D03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4D0344" w:rsidRPr="00B60C98" w:rsidTr="004D0344">
        <w:tc>
          <w:tcPr>
            <w:tcW w:w="4885" w:type="dxa"/>
            <w:shd w:val="clear" w:color="auto" w:fill="auto"/>
          </w:tcPr>
          <w:p w:rsidR="004D0344" w:rsidRPr="003F14DD" w:rsidRDefault="004D0344" w:rsidP="004D0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GEMT 4425: Principles of Cartography </w:t>
            </w:r>
            <w:r w:rsidRPr="00F47509">
              <w:rPr>
                <w:rFonts w:cs="Times New Roman"/>
                <w:b/>
                <w:sz w:val="16"/>
                <w:szCs w:val="16"/>
                <w:u w:val="single"/>
              </w:rPr>
              <w:t>OR</w:t>
            </w:r>
            <w:r>
              <w:rPr>
                <w:rFonts w:cs="Times New Roman"/>
                <w:b/>
                <w:sz w:val="16"/>
                <w:szCs w:val="16"/>
                <w:u w:val="single"/>
              </w:rPr>
              <w:t xml:space="preserve">  </w:t>
            </w:r>
            <w:r>
              <w:rPr>
                <w:sz w:val="16"/>
                <w:szCs w:val="16"/>
              </w:rPr>
              <w:t xml:space="preserve"> HIST 4490: Cartography: History and Design </w:t>
            </w:r>
            <w:r w:rsidRPr="00F47509">
              <w:rPr>
                <w:rFonts w:cs="Times New Roman"/>
                <w:b/>
                <w:sz w:val="16"/>
                <w:szCs w:val="16"/>
                <w:u w:val="single"/>
              </w:rPr>
              <w:t>OR</w:t>
            </w:r>
            <w:r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 xml:space="preserve"> GEOL 4404: Advanced Geographic Information System</w:t>
            </w:r>
          </w:p>
        </w:tc>
        <w:tc>
          <w:tcPr>
            <w:tcW w:w="614" w:type="dxa"/>
            <w:vAlign w:val="center"/>
          </w:tcPr>
          <w:p w:rsidR="004D0344" w:rsidRPr="003F14DD" w:rsidRDefault="004D0344" w:rsidP="004D03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shd w:val="clear" w:color="auto" w:fill="FFFFFF" w:themeFill="background1"/>
          </w:tcPr>
          <w:p w:rsidR="004D0344" w:rsidRPr="00B60C98" w:rsidRDefault="004D0344" w:rsidP="004D034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D0344" w:rsidRPr="00B60C98" w:rsidRDefault="004D0344" w:rsidP="004D03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0344" w:rsidRPr="00B60C98" w:rsidTr="004D0344">
        <w:tc>
          <w:tcPr>
            <w:tcW w:w="4885" w:type="dxa"/>
            <w:shd w:val="clear" w:color="auto" w:fill="auto"/>
          </w:tcPr>
          <w:p w:rsidR="004D0344" w:rsidRDefault="004D0344" w:rsidP="004D0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GEMT 4432: Principles of Photogrammetry </w:t>
            </w:r>
            <w:r w:rsidRPr="00F47509">
              <w:rPr>
                <w:rFonts w:cs="Times New Roman"/>
                <w:b/>
                <w:sz w:val="16"/>
                <w:szCs w:val="16"/>
                <w:u w:val="single"/>
              </w:rPr>
              <w:t>OR</w:t>
            </w:r>
            <w:r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 xml:space="preserve"> GEOL 4409: Remote Sensing</w:t>
            </w:r>
          </w:p>
        </w:tc>
        <w:tc>
          <w:tcPr>
            <w:tcW w:w="614" w:type="dxa"/>
            <w:vAlign w:val="bottom"/>
          </w:tcPr>
          <w:p w:rsidR="004D0344" w:rsidRDefault="004D0344" w:rsidP="004D0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  <w:vAlign w:val="bottom"/>
          </w:tcPr>
          <w:p w:rsidR="004D0344" w:rsidRPr="00B60C98" w:rsidRDefault="004D0344" w:rsidP="004D0344">
            <w:pPr>
              <w:jc w:val="right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TOTAL</w:t>
            </w:r>
          </w:p>
        </w:tc>
        <w:tc>
          <w:tcPr>
            <w:tcW w:w="810" w:type="dxa"/>
            <w:shd w:val="clear" w:color="auto" w:fill="FBD4B4" w:themeFill="accent6" w:themeFillTint="66"/>
            <w:vAlign w:val="bottom"/>
          </w:tcPr>
          <w:p w:rsidR="004D0344" w:rsidRPr="004D0344" w:rsidRDefault="004D0344" w:rsidP="004D0344">
            <w:pPr>
              <w:jc w:val="right"/>
              <w:rPr>
                <w:b/>
                <w:sz w:val="20"/>
                <w:szCs w:val="20"/>
              </w:rPr>
            </w:pPr>
            <w:r w:rsidRPr="004D0344">
              <w:rPr>
                <w:b/>
                <w:sz w:val="16"/>
                <w:szCs w:val="20"/>
              </w:rPr>
              <w:t>131-133</w:t>
            </w:r>
          </w:p>
        </w:tc>
      </w:tr>
      <w:tr w:rsidR="004D0344" w:rsidRPr="00B60C98" w:rsidTr="00246271">
        <w:tc>
          <w:tcPr>
            <w:tcW w:w="4885" w:type="dxa"/>
            <w:shd w:val="clear" w:color="auto" w:fill="auto"/>
          </w:tcPr>
          <w:p w:rsidR="004D0344" w:rsidRDefault="004D0344" w:rsidP="004D0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3307: Professional and Technical Writing</w:t>
            </w:r>
          </w:p>
        </w:tc>
        <w:tc>
          <w:tcPr>
            <w:tcW w:w="614" w:type="dxa"/>
          </w:tcPr>
          <w:p w:rsidR="004D0344" w:rsidRDefault="004D0344" w:rsidP="004D0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6"/>
            <w:vMerge w:val="restart"/>
            <w:shd w:val="clear" w:color="auto" w:fill="FFFFFF" w:themeFill="background1"/>
          </w:tcPr>
          <w:p w:rsidR="004D0344" w:rsidRPr="00B60C98" w:rsidRDefault="004D0344" w:rsidP="004D0344">
            <w:pPr>
              <w:jc w:val="center"/>
              <w:rPr>
                <w:sz w:val="20"/>
                <w:szCs w:val="20"/>
              </w:rPr>
            </w:pPr>
          </w:p>
        </w:tc>
      </w:tr>
      <w:tr w:rsidR="004D0344" w:rsidRPr="00B60C98" w:rsidTr="00246271">
        <w:tc>
          <w:tcPr>
            <w:tcW w:w="4885" w:type="dxa"/>
            <w:shd w:val="clear" w:color="auto" w:fill="auto"/>
          </w:tcPr>
          <w:p w:rsidR="004D0344" w:rsidRDefault="004D0344" w:rsidP="004D034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GE Objective 3: MATH 1170  Calculus I </w:t>
            </w:r>
            <w:r w:rsidRPr="00F47509">
              <w:rPr>
                <w:rFonts w:cs="Times New Roman"/>
                <w:b/>
                <w:sz w:val="16"/>
                <w:szCs w:val="16"/>
                <w:u w:val="single"/>
              </w:rPr>
              <w:t>OR</w:t>
            </w:r>
            <w:r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 RCET 0264 Introductory Calculus</w:t>
            </w:r>
          </w:p>
        </w:tc>
        <w:tc>
          <w:tcPr>
            <w:tcW w:w="614" w:type="dxa"/>
          </w:tcPr>
          <w:p w:rsidR="004D0344" w:rsidRDefault="004D0344" w:rsidP="004D034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4D0344" w:rsidRPr="00B60C98" w:rsidRDefault="004D0344" w:rsidP="004D0344">
            <w:pPr>
              <w:jc w:val="center"/>
              <w:rPr>
                <w:sz w:val="20"/>
                <w:szCs w:val="20"/>
              </w:rPr>
            </w:pPr>
          </w:p>
        </w:tc>
      </w:tr>
      <w:tr w:rsidR="004D0344" w:rsidRPr="00B60C98" w:rsidTr="00444E13">
        <w:tc>
          <w:tcPr>
            <w:tcW w:w="4885" w:type="dxa"/>
            <w:shd w:val="clear" w:color="auto" w:fill="auto"/>
          </w:tcPr>
          <w:p w:rsidR="004D0344" w:rsidRDefault="004D0344" w:rsidP="004D034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MATH 1175: Calculus II </w:t>
            </w:r>
            <w:r w:rsidRPr="00F47509">
              <w:rPr>
                <w:rFonts w:cs="Times New Roman"/>
                <w:b/>
                <w:sz w:val="16"/>
                <w:szCs w:val="16"/>
                <w:u w:val="single"/>
              </w:rPr>
              <w:t>OR</w:t>
            </w:r>
            <w:r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 GE Objective 3: RCET 1372, Calculus for Advanced Electronics</w:t>
            </w:r>
          </w:p>
        </w:tc>
        <w:tc>
          <w:tcPr>
            <w:tcW w:w="614" w:type="dxa"/>
          </w:tcPr>
          <w:p w:rsidR="004D0344" w:rsidRDefault="004D0344" w:rsidP="004D034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4D0344" w:rsidRPr="00B60C98" w:rsidRDefault="004D0344" w:rsidP="004D0344">
            <w:pPr>
              <w:jc w:val="center"/>
              <w:rPr>
                <w:sz w:val="20"/>
                <w:szCs w:val="20"/>
              </w:rPr>
            </w:pPr>
          </w:p>
        </w:tc>
      </w:tr>
      <w:tr w:rsidR="004D0344" w:rsidRPr="00B60C98" w:rsidTr="00606AB2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4D0344" w:rsidRDefault="004D0344" w:rsidP="004D034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4D0344" w:rsidRDefault="004D0344" w:rsidP="004D034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56" w:type="dxa"/>
            <w:gridSpan w:val="6"/>
            <w:vMerge/>
          </w:tcPr>
          <w:p w:rsidR="004D0344" w:rsidRPr="00B60C98" w:rsidRDefault="004D0344" w:rsidP="004D0344">
            <w:pPr>
              <w:jc w:val="center"/>
              <w:rPr>
                <w:sz w:val="20"/>
                <w:szCs w:val="20"/>
              </w:rPr>
            </w:pPr>
          </w:p>
        </w:tc>
      </w:tr>
      <w:tr w:rsidR="004D0344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4D0344" w:rsidRDefault="004D0344" w:rsidP="004D034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4D0344" w:rsidRDefault="004D0344" w:rsidP="004D034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0344" w:rsidRPr="00B60C98" w:rsidRDefault="004D0344" w:rsidP="004D034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0344" w:rsidRPr="00B60C98" w:rsidRDefault="004D0344" w:rsidP="004D0344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4D0344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344" w:rsidRDefault="004D0344" w:rsidP="004D034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44" w:rsidRDefault="004D0344" w:rsidP="004D034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D0344" w:rsidRPr="00B60C98" w:rsidRDefault="004D0344" w:rsidP="004D034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D0344" w:rsidRPr="00B60C98" w:rsidRDefault="004D0344" w:rsidP="004D0344">
            <w:pPr>
              <w:rPr>
                <w:sz w:val="20"/>
                <w:szCs w:val="20"/>
              </w:rPr>
            </w:pPr>
          </w:p>
        </w:tc>
      </w:tr>
      <w:tr w:rsidR="004D0344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4D0344" w:rsidRDefault="004D0344" w:rsidP="004D034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4D0344" w:rsidRDefault="004D0344" w:rsidP="004D034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D0344" w:rsidRPr="00B60C98" w:rsidRDefault="004D0344" w:rsidP="004D034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D0344" w:rsidRPr="00B60C98" w:rsidRDefault="004D0344" w:rsidP="004D0344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D0344" w:rsidRPr="00B60C98" w:rsidRDefault="004D0344" w:rsidP="004D0344">
            <w:pPr>
              <w:jc w:val="center"/>
              <w:rPr>
                <w:sz w:val="20"/>
                <w:szCs w:val="20"/>
              </w:rPr>
            </w:pPr>
          </w:p>
        </w:tc>
      </w:tr>
      <w:tr w:rsidR="004D0344" w:rsidRPr="00B60C98" w:rsidTr="00606AB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4D0344" w:rsidRPr="0047502C" w:rsidRDefault="004D0344" w:rsidP="004D0344">
            <w:pPr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4D0344" w:rsidRPr="004E1471" w:rsidRDefault="004D0344" w:rsidP="004D0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D0344" w:rsidRPr="00B60C98" w:rsidRDefault="004D0344" w:rsidP="004D034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36 cr. Upper Division Overall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D0344" w:rsidRPr="00B60C98" w:rsidRDefault="004D0344" w:rsidP="004D0344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D0344" w:rsidRPr="00B60C98" w:rsidRDefault="004D0344" w:rsidP="004D0344">
            <w:pPr>
              <w:jc w:val="center"/>
              <w:rPr>
                <w:sz w:val="20"/>
                <w:szCs w:val="20"/>
              </w:rPr>
            </w:pPr>
          </w:p>
        </w:tc>
      </w:tr>
      <w:tr w:rsidR="004D0344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344" w:rsidRPr="0047502C" w:rsidRDefault="004D0344" w:rsidP="004D0344">
            <w:pPr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344" w:rsidRPr="004E1471" w:rsidRDefault="004D0344" w:rsidP="004D0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D0344" w:rsidRPr="00B60C98" w:rsidRDefault="004D0344" w:rsidP="004D0344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D0344" w:rsidRPr="00B60C98" w:rsidRDefault="004D0344" w:rsidP="004D0344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D0344" w:rsidRPr="00B60C98" w:rsidRDefault="004D0344" w:rsidP="004D0344">
            <w:pPr>
              <w:rPr>
                <w:sz w:val="20"/>
                <w:szCs w:val="20"/>
              </w:rPr>
            </w:pPr>
          </w:p>
        </w:tc>
      </w:tr>
      <w:tr w:rsidR="004D0344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344" w:rsidRPr="0047502C" w:rsidRDefault="004D0344" w:rsidP="004D0344">
            <w:pPr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344" w:rsidRPr="004E1471" w:rsidRDefault="004D0344" w:rsidP="004D0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D0344" w:rsidRPr="00B60C98" w:rsidRDefault="004D0344" w:rsidP="004D0344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D0344" w:rsidRPr="00B60C98" w:rsidRDefault="004D0344" w:rsidP="004D0344">
            <w:pPr>
              <w:rPr>
                <w:sz w:val="20"/>
                <w:szCs w:val="20"/>
              </w:rPr>
            </w:pPr>
          </w:p>
        </w:tc>
      </w:tr>
      <w:tr w:rsidR="004D0344" w:rsidRPr="00B60C98" w:rsidTr="00606AB2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44" w:rsidRPr="00B60C98" w:rsidRDefault="004D0344" w:rsidP="004D0344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D0344" w:rsidRPr="00B60C98" w:rsidRDefault="004D0344" w:rsidP="004D0344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4D0344" w:rsidRPr="00B60C98" w:rsidTr="00606AB2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0344" w:rsidRPr="0047502C" w:rsidRDefault="004D0344" w:rsidP="004D0344">
            <w:pPr>
              <w:rPr>
                <w:b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D0344" w:rsidRPr="004E1471" w:rsidRDefault="004D0344" w:rsidP="004D0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D0344" w:rsidRPr="00B60C98" w:rsidRDefault="004D0344" w:rsidP="004D0344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4D0344" w:rsidRPr="00B60C98" w:rsidTr="00606AB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0344" w:rsidRPr="001F656B" w:rsidRDefault="004D0344" w:rsidP="004D0344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D0344" w:rsidRPr="00B60C98" w:rsidRDefault="004D0344" w:rsidP="004D0344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0344" w:rsidRPr="00B60C98" w:rsidRDefault="004D0344" w:rsidP="004D0344">
            <w:pPr>
              <w:rPr>
                <w:sz w:val="20"/>
                <w:szCs w:val="20"/>
              </w:rPr>
            </w:pPr>
          </w:p>
        </w:tc>
      </w:tr>
      <w:tr w:rsidR="004D0344" w:rsidRPr="00B60C98" w:rsidTr="00606AB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D0344" w:rsidRPr="001F656B" w:rsidRDefault="004D0344" w:rsidP="004D0344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D0344" w:rsidRPr="00B60C98" w:rsidRDefault="004D0344" w:rsidP="004D0344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4D0344" w:rsidRPr="00B60C98" w:rsidRDefault="004D0344" w:rsidP="004D0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08/01/2018</w:t>
            </w:r>
          </w:p>
        </w:tc>
      </w:tr>
      <w:tr w:rsidR="004D0344" w:rsidRPr="00B60C98" w:rsidTr="00606AB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D0344" w:rsidRPr="001F656B" w:rsidRDefault="004D0344" w:rsidP="004D0344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4D0344" w:rsidRPr="00B60C98" w:rsidRDefault="004D0344" w:rsidP="004D0344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5"/>
            <w:shd w:val="clear" w:color="auto" w:fill="FFFFFF" w:themeFill="background1"/>
          </w:tcPr>
          <w:p w:rsidR="004D0344" w:rsidRPr="00B60C98" w:rsidRDefault="004D0344" w:rsidP="004D0344">
            <w:pPr>
              <w:rPr>
                <w:sz w:val="20"/>
                <w:szCs w:val="20"/>
              </w:rPr>
            </w:pPr>
          </w:p>
        </w:tc>
      </w:tr>
      <w:tr w:rsidR="004D0344" w:rsidRPr="00B60C98" w:rsidTr="00606AB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D0344" w:rsidRPr="001F656B" w:rsidRDefault="004D0344" w:rsidP="004D0344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 w:val="restart"/>
            <w:shd w:val="clear" w:color="auto" w:fill="FABF8F" w:themeFill="accent6" w:themeFillTint="99"/>
          </w:tcPr>
          <w:p w:rsidR="004D0344" w:rsidRPr="00B60C98" w:rsidRDefault="004D0344" w:rsidP="004D0344">
            <w:pPr>
              <w:rPr>
                <w:sz w:val="20"/>
                <w:szCs w:val="20"/>
              </w:rPr>
            </w:pPr>
          </w:p>
        </w:tc>
      </w:tr>
      <w:tr w:rsidR="004D0344" w:rsidRPr="00B60C98" w:rsidTr="00606AB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D0344" w:rsidRPr="001F656B" w:rsidRDefault="004D0344" w:rsidP="004D0344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4D0344" w:rsidRPr="00B60C98" w:rsidRDefault="004D0344" w:rsidP="004D0344">
            <w:pPr>
              <w:rPr>
                <w:sz w:val="20"/>
                <w:szCs w:val="20"/>
              </w:rPr>
            </w:pPr>
          </w:p>
        </w:tc>
      </w:tr>
      <w:tr w:rsidR="004D0344" w:rsidRPr="00B60C98" w:rsidTr="00606AB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D0344" w:rsidRPr="001F656B" w:rsidRDefault="004D0344" w:rsidP="004D0344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4D0344" w:rsidRPr="00B60C98" w:rsidRDefault="004D0344" w:rsidP="004D0344">
            <w:pPr>
              <w:rPr>
                <w:sz w:val="20"/>
                <w:szCs w:val="20"/>
              </w:rPr>
            </w:pPr>
          </w:p>
        </w:tc>
      </w:tr>
      <w:tr w:rsidR="004D0344" w:rsidRPr="00B60C98" w:rsidTr="00606AB2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D0344" w:rsidRPr="001F656B" w:rsidRDefault="004D0344" w:rsidP="004D0344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4D0344" w:rsidRPr="00B60C98" w:rsidRDefault="004D0344" w:rsidP="004D0344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70351"/>
    <w:rsid w:val="00194BA6"/>
    <w:rsid w:val="001B04E4"/>
    <w:rsid w:val="001B3715"/>
    <w:rsid w:val="001B3F81"/>
    <w:rsid w:val="001B6F46"/>
    <w:rsid w:val="001C3064"/>
    <w:rsid w:val="001F656B"/>
    <w:rsid w:val="00221773"/>
    <w:rsid w:val="00243804"/>
    <w:rsid w:val="00292C65"/>
    <w:rsid w:val="002A1B37"/>
    <w:rsid w:val="002A64DB"/>
    <w:rsid w:val="002C6294"/>
    <w:rsid w:val="002D4F2A"/>
    <w:rsid w:val="002E5A9E"/>
    <w:rsid w:val="003356C4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D0344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E4D62"/>
    <w:rsid w:val="00606AB2"/>
    <w:rsid w:val="00607E3D"/>
    <w:rsid w:val="006158FE"/>
    <w:rsid w:val="0063135C"/>
    <w:rsid w:val="00631499"/>
    <w:rsid w:val="00663CDA"/>
    <w:rsid w:val="006808E0"/>
    <w:rsid w:val="006A6AF8"/>
    <w:rsid w:val="006C0339"/>
    <w:rsid w:val="006D5CCA"/>
    <w:rsid w:val="006D7E04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A3318E"/>
    <w:rsid w:val="00A513C9"/>
    <w:rsid w:val="00A94A30"/>
    <w:rsid w:val="00AA1DB7"/>
    <w:rsid w:val="00AB7151"/>
    <w:rsid w:val="00AC15BC"/>
    <w:rsid w:val="00AC5A04"/>
    <w:rsid w:val="00B430A1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660CE"/>
    <w:rsid w:val="00C7700A"/>
    <w:rsid w:val="00C879BC"/>
    <w:rsid w:val="00C9489A"/>
    <w:rsid w:val="00CA528E"/>
    <w:rsid w:val="00CC7589"/>
    <w:rsid w:val="00CD0B7C"/>
    <w:rsid w:val="00CF007A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F02567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6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3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2018-01-24T18:36:00Z</cp:lastPrinted>
  <dcterms:created xsi:type="dcterms:W3CDTF">2018-08-06T16:21:00Z</dcterms:created>
  <dcterms:modified xsi:type="dcterms:W3CDTF">2018-08-06T16:21:00Z</dcterms:modified>
</cp:coreProperties>
</file>