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205CF6">
                                    <w:rPr>
                                      <w:b/>
                                      <w:sz w:val="24"/>
                                    </w:rPr>
                                    <w:t>20-21</w:t>
                                  </w:r>
                                </w:p>
                                <w:p w:rsidR="00E14260" w:rsidRDefault="00205CF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Academic Certificate, Land Surveying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539A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539A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5CF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205CF6">
                              <w:rPr>
                                <w:b/>
                                <w:sz w:val="24"/>
                              </w:rPr>
                              <w:t>20-21</w:t>
                            </w:r>
                          </w:p>
                          <w:p w:rsidR="00E14260" w:rsidRDefault="00205CF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Academic Certificate, Land Surveying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539A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539A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5CF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05CF6" w:rsidTr="00686401">
        <w:tc>
          <w:tcPr>
            <w:tcW w:w="4050" w:type="dxa"/>
          </w:tcPr>
          <w:p w:rsidR="00205CF6" w:rsidRPr="00205CF6" w:rsidRDefault="00205CF6" w:rsidP="00205CF6">
            <w:pPr>
              <w:pStyle w:val="NoSpacing"/>
              <w:jc w:val="both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CET 0112</w:t>
            </w:r>
            <w:r w:rsidRPr="00205CF6">
              <w:rPr>
                <w:sz w:val="16"/>
                <w:szCs w:val="16"/>
              </w:rPr>
              <w:tab/>
              <w:t>Beginning Surveying</w:t>
            </w:r>
          </w:p>
        </w:tc>
        <w:tc>
          <w:tcPr>
            <w:tcW w:w="45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205CF6" w:rsidRPr="00205CF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05CF6" w:rsidRPr="00E67D37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686401">
        <w:tc>
          <w:tcPr>
            <w:tcW w:w="4050" w:type="dxa"/>
          </w:tcPr>
          <w:p w:rsidR="00205CF6" w:rsidRPr="00205CF6" w:rsidRDefault="00205CF6" w:rsidP="00205CF6">
            <w:pPr>
              <w:pStyle w:val="NoSpacing"/>
              <w:jc w:val="both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GEMT 3312  Public Land Surveys</w:t>
            </w:r>
          </w:p>
        </w:tc>
        <w:tc>
          <w:tcPr>
            <w:tcW w:w="45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205CF6" w:rsidRPr="00205CF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05CF6" w:rsidRPr="00E67D37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205CF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05CF6" w:rsidTr="00686401">
        <w:tc>
          <w:tcPr>
            <w:tcW w:w="4050" w:type="dxa"/>
          </w:tcPr>
          <w:p w:rsidR="00205CF6" w:rsidRPr="00205CF6" w:rsidRDefault="00205CF6" w:rsidP="00205CF6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CET 0122</w:t>
            </w:r>
            <w:r w:rsidRPr="00205CF6">
              <w:rPr>
                <w:sz w:val="16"/>
                <w:szCs w:val="16"/>
              </w:rPr>
              <w:tab/>
              <w:t>Elective</w:t>
            </w:r>
            <w:r w:rsidR="00856F03">
              <w:rPr>
                <w:sz w:val="16"/>
                <w:szCs w:val="16"/>
              </w:rPr>
              <w:t xml:space="preserve"> –</w:t>
            </w:r>
            <w:r w:rsidR="004A75DE">
              <w:rPr>
                <w:sz w:val="16"/>
                <w:szCs w:val="16"/>
              </w:rPr>
              <w:t xml:space="preserve"> Must be a</w:t>
            </w:r>
            <w:r w:rsidR="00856F03">
              <w:rPr>
                <w:sz w:val="16"/>
                <w:szCs w:val="16"/>
              </w:rPr>
              <w:t>pproved by program coor</w:t>
            </w:r>
            <w:r w:rsidR="004A75DE">
              <w:rPr>
                <w:sz w:val="16"/>
                <w:szCs w:val="16"/>
              </w:rPr>
              <w:t>dinator</w:t>
            </w:r>
          </w:p>
        </w:tc>
        <w:tc>
          <w:tcPr>
            <w:tcW w:w="45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205CF6" w:rsidRPr="00205CF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05CF6" w:rsidRPr="00E67D37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686401">
        <w:tc>
          <w:tcPr>
            <w:tcW w:w="4050" w:type="dxa"/>
          </w:tcPr>
          <w:p w:rsidR="00205CF6" w:rsidRPr="00205CF6" w:rsidRDefault="00205CF6" w:rsidP="00205CF6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 xml:space="preserve">GEMT </w:t>
            </w:r>
            <w:r w:rsidR="004A75DE" w:rsidRPr="00205CF6">
              <w:rPr>
                <w:sz w:val="16"/>
                <w:szCs w:val="16"/>
              </w:rPr>
              <w:t>3310 Boundary</w:t>
            </w:r>
            <w:r w:rsidRPr="00205CF6">
              <w:rPr>
                <w:sz w:val="16"/>
                <w:szCs w:val="16"/>
              </w:rPr>
              <w:t xml:space="preserve"> Surveying Law</w:t>
            </w:r>
          </w:p>
        </w:tc>
        <w:tc>
          <w:tcPr>
            <w:tcW w:w="45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205CF6" w:rsidRPr="00205CF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05CF6" w:rsidRPr="00E67D37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205CF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05CF6" w:rsidTr="00686401">
        <w:tc>
          <w:tcPr>
            <w:tcW w:w="4050" w:type="dxa"/>
          </w:tcPr>
          <w:p w:rsidR="00205CF6" w:rsidRPr="00205CF6" w:rsidRDefault="00205CF6" w:rsidP="00205CF6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CET 0216</w:t>
            </w:r>
            <w:r w:rsidRPr="00205CF6">
              <w:rPr>
                <w:sz w:val="16"/>
                <w:szCs w:val="16"/>
              </w:rPr>
              <w:tab/>
              <w:t>Route Survey and GPS Fundamentals</w:t>
            </w:r>
          </w:p>
        </w:tc>
        <w:tc>
          <w:tcPr>
            <w:tcW w:w="45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205CF6" w:rsidRPr="00205CF6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05CF6" w:rsidRPr="00205CF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205CF6">
        <w:tc>
          <w:tcPr>
            <w:tcW w:w="4050" w:type="dxa"/>
          </w:tcPr>
          <w:p w:rsidR="00205CF6" w:rsidRPr="00205CF6" w:rsidRDefault="00205CF6" w:rsidP="00205CF6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 xml:space="preserve">GEMT </w:t>
            </w:r>
            <w:r w:rsidR="004A75DE" w:rsidRPr="00205CF6">
              <w:rPr>
                <w:sz w:val="16"/>
                <w:szCs w:val="16"/>
              </w:rPr>
              <w:t>4430 GPS</w:t>
            </w:r>
            <w:r w:rsidRPr="00205CF6">
              <w:rPr>
                <w:sz w:val="16"/>
                <w:szCs w:val="16"/>
              </w:rPr>
              <w:t xml:space="preserve"> Principles and Application</w:t>
            </w:r>
          </w:p>
        </w:tc>
        <w:tc>
          <w:tcPr>
            <w:tcW w:w="45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205CF6" w:rsidRPr="00205CF6" w:rsidRDefault="00205CF6" w:rsidP="00205CF6">
            <w:pPr>
              <w:pStyle w:val="NoSpacing"/>
              <w:rPr>
                <w:sz w:val="14"/>
                <w:szCs w:val="16"/>
              </w:rPr>
            </w:pPr>
            <w:r w:rsidRPr="00205CF6">
              <w:rPr>
                <w:sz w:val="14"/>
                <w:szCs w:val="16"/>
              </w:rPr>
              <w:t>CET 0226/GEMT 2226 or instructor permission</w:t>
            </w:r>
          </w:p>
        </w:tc>
        <w:tc>
          <w:tcPr>
            <w:tcW w:w="2430" w:type="dxa"/>
          </w:tcPr>
          <w:p w:rsidR="00205CF6" w:rsidRPr="00205CF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686401">
        <w:trPr>
          <w:trHeight w:val="110"/>
        </w:trPr>
        <w:tc>
          <w:tcPr>
            <w:tcW w:w="4050" w:type="dxa"/>
          </w:tcPr>
          <w:p w:rsidR="00205CF6" w:rsidRPr="00194BA6" w:rsidRDefault="00205CF6" w:rsidP="00205CF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05CF6" w:rsidRPr="00194BA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686401">
        <w:tc>
          <w:tcPr>
            <w:tcW w:w="4050" w:type="dxa"/>
          </w:tcPr>
          <w:p w:rsidR="00205CF6" w:rsidRPr="00194BA6" w:rsidRDefault="00205CF6" w:rsidP="00205CF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05CF6" w:rsidRPr="00194BA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686401">
        <w:tc>
          <w:tcPr>
            <w:tcW w:w="4050" w:type="dxa"/>
          </w:tcPr>
          <w:p w:rsidR="00205CF6" w:rsidRPr="00194BA6" w:rsidRDefault="00205CF6" w:rsidP="00205CF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194BA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05CF6" w:rsidRPr="00194BA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686401">
        <w:tc>
          <w:tcPr>
            <w:tcW w:w="4050" w:type="dxa"/>
            <w:shd w:val="clear" w:color="auto" w:fill="F2F2F2" w:themeFill="background1" w:themeFillShade="F2"/>
          </w:tcPr>
          <w:p w:rsidR="00205CF6" w:rsidRDefault="00205CF6" w:rsidP="00205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05CF6" w:rsidRPr="00194BA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05CF6" w:rsidRPr="00194BA6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5CF6" w:rsidRPr="00194BA6" w:rsidRDefault="00205CF6" w:rsidP="00205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05CF6" w:rsidTr="00205CF6">
        <w:tc>
          <w:tcPr>
            <w:tcW w:w="4050" w:type="dxa"/>
            <w:vAlign w:val="bottom"/>
          </w:tcPr>
          <w:p w:rsidR="00205CF6" w:rsidRPr="00205CF6" w:rsidRDefault="00205CF6" w:rsidP="00205CF6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 xml:space="preserve">GEMT </w:t>
            </w:r>
            <w:r w:rsidR="004A75DE" w:rsidRPr="00205CF6">
              <w:rPr>
                <w:sz w:val="16"/>
                <w:szCs w:val="16"/>
              </w:rPr>
              <w:t>4411 Geodesy</w:t>
            </w:r>
          </w:p>
        </w:tc>
        <w:tc>
          <w:tcPr>
            <w:tcW w:w="45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205CF6" w:rsidRPr="00205CF6" w:rsidRDefault="00205CF6" w:rsidP="00205CF6">
            <w:pPr>
              <w:pStyle w:val="NoSpacing"/>
              <w:rPr>
                <w:sz w:val="14"/>
                <w:szCs w:val="16"/>
              </w:rPr>
            </w:pPr>
            <w:r w:rsidRPr="00205CF6">
              <w:rPr>
                <w:sz w:val="14"/>
                <w:szCs w:val="16"/>
              </w:rPr>
              <w:t>GEMT 3311 or instructor permission</w:t>
            </w:r>
          </w:p>
        </w:tc>
        <w:tc>
          <w:tcPr>
            <w:tcW w:w="2430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</w:tr>
      <w:tr w:rsidR="00205CF6" w:rsidTr="00686401">
        <w:tc>
          <w:tcPr>
            <w:tcW w:w="4050" w:type="dxa"/>
          </w:tcPr>
          <w:p w:rsidR="00205CF6" w:rsidRPr="00205CF6" w:rsidRDefault="00205CF6" w:rsidP="00205CF6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Elective</w:t>
            </w:r>
            <w:r w:rsidR="004A75DE">
              <w:rPr>
                <w:sz w:val="16"/>
                <w:szCs w:val="16"/>
              </w:rPr>
              <w:t xml:space="preserve"> - Must be approved by program coordinator</w:t>
            </w:r>
          </w:p>
        </w:tc>
        <w:tc>
          <w:tcPr>
            <w:tcW w:w="45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205CF6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</w:tr>
      <w:tr w:rsidR="00205CF6" w:rsidTr="00686401">
        <w:tc>
          <w:tcPr>
            <w:tcW w:w="4050" w:type="dxa"/>
          </w:tcPr>
          <w:p w:rsidR="00205CF6" w:rsidRPr="00292C65" w:rsidRDefault="00205CF6" w:rsidP="00205CF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</w:tr>
      <w:tr w:rsidR="00205CF6" w:rsidTr="00686401">
        <w:tc>
          <w:tcPr>
            <w:tcW w:w="4050" w:type="dxa"/>
          </w:tcPr>
          <w:p w:rsidR="00205CF6" w:rsidRPr="00292C65" w:rsidRDefault="00205CF6" w:rsidP="00205CF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</w:tr>
      <w:tr w:rsidR="00205CF6" w:rsidTr="00686401">
        <w:tc>
          <w:tcPr>
            <w:tcW w:w="4050" w:type="dxa"/>
          </w:tcPr>
          <w:p w:rsidR="00205CF6" w:rsidRPr="00292C65" w:rsidRDefault="00205CF6" w:rsidP="00205CF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</w:tr>
      <w:tr w:rsidR="00205CF6" w:rsidTr="00686401">
        <w:tc>
          <w:tcPr>
            <w:tcW w:w="4050" w:type="dxa"/>
            <w:shd w:val="clear" w:color="auto" w:fill="F2F2F2" w:themeFill="background1" w:themeFillShade="F2"/>
          </w:tcPr>
          <w:p w:rsidR="00205CF6" w:rsidRPr="00292C65" w:rsidRDefault="00205CF6" w:rsidP="00205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5CF6" w:rsidRPr="00292C65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05CF6" w:rsidRPr="00D42DE8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</w:tr>
      <w:tr w:rsidR="00205CF6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5CF6" w:rsidRPr="00292C65" w:rsidRDefault="00205CF6" w:rsidP="00205CF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05CF6" w:rsidTr="002E1CCB">
        <w:tc>
          <w:tcPr>
            <w:tcW w:w="4050" w:type="dxa"/>
            <w:shd w:val="clear" w:color="auto" w:fill="FFFFFF" w:themeFill="background1"/>
          </w:tcPr>
          <w:p w:rsidR="00205CF6" w:rsidRPr="00194BA6" w:rsidRDefault="00205CF6" w:rsidP="00205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  <w:r w:rsidR="004A75DE">
              <w:rPr>
                <w:sz w:val="16"/>
                <w:szCs w:val="16"/>
              </w:rPr>
              <w:t xml:space="preserve"> - Must be approved by program coordinator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05CF6" w:rsidRPr="00194BA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05CF6" w:rsidRPr="00E67D37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05CF6" w:rsidRPr="00194BA6" w:rsidRDefault="00205CF6" w:rsidP="00205CF6">
            <w:pPr>
              <w:rPr>
                <w:sz w:val="16"/>
                <w:szCs w:val="16"/>
              </w:rPr>
            </w:pPr>
          </w:p>
        </w:tc>
      </w:tr>
      <w:tr w:rsidR="00205CF6" w:rsidTr="00686401">
        <w:tc>
          <w:tcPr>
            <w:tcW w:w="4050" w:type="dxa"/>
            <w:shd w:val="clear" w:color="auto" w:fill="FFFFFF" w:themeFill="background1"/>
            <w:vAlign w:val="bottom"/>
          </w:tcPr>
          <w:p w:rsidR="00205CF6" w:rsidRPr="00BA2629" w:rsidRDefault="00205CF6" w:rsidP="00205C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Elective</w:t>
            </w:r>
            <w:r w:rsidR="004A75DE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 w:rsidR="004A75DE">
              <w:rPr>
                <w:sz w:val="16"/>
                <w:szCs w:val="16"/>
              </w:rPr>
              <w:t>Must be approved by program coordinator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05CF6" w:rsidRPr="00E67D37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05CF6" w:rsidRPr="00E67D37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686401">
        <w:tc>
          <w:tcPr>
            <w:tcW w:w="4050" w:type="dxa"/>
            <w:vAlign w:val="bottom"/>
          </w:tcPr>
          <w:p w:rsidR="00205CF6" w:rsidRPr="00BA2629" w:rsidRDefault="00205CF6" w:rsidP="00205C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E67D37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05CF6" w:rsidRPr="00E67D37" w:rsidRDefault="00205CF6" w:rsidP="00205CF6">
            <w:pPr>
              <w:pStyle w:val="NoSpacing"/>
              <w:rPr>
                <w:sz w:val="16"/>
                <w:szCs w:val="16"/>
              </w:rPr>
            </w:pPr>
          </w:p>
        </w:tc>
      </w:tr>
      <w:tr w:rsidR="00205CF6" w:rsidTr="00686401">
        <w:tc>
          <w:tcPr>
            <w:tcW w:w="4050" w:type="dxa"/>
            <w:vAlign w:val="bottom"/>
          </w:tcPr>
          <w:p w:rsidR="00205CF6" w:rsidRPr="00BA2629" w:rsidRDefault="00205CF6" w:rsidP="00205CF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C04A5A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05CF6" w:rsidRPr="00C04A5A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</w:tr>
      <w:tr w:rsidR="00205CF6" w:rsidTr="00686401">
        <w:tc>
          <w:tcPr>
            <w:tcW w:w="4050" w:type="dxa"/>
            <w:vAlign w:val="bottom"/>
          </w:tcPr>
          <w:p w:rsidR="00205CF6" w:rsidRPr="00BA2629" w:rsidRDefault="00205CF6" w:rsidP="00205CF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05CF6" w:rsidRPr="00C04A5A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05CF6" w:rsidRPr="00C04A5A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</w:tr>
      <w:tr w:rsidR="00205CF6" w:rsidTr="00686401">
        <w:tc>
          <w:tcPr>
            <w:tcW w:w="4050" w:type="dxa"/>
            <w:shd w:val="clear" w:color="auto" w:fill="F2F2F2" w:themeFill="background1" w:themeFillShade="F2"/>
          </w:tcPr>
          <w:p w:rsidR="00205CF6" w:rsidRPr="00BA2629" w:rsidRDefault="00205CF6" w:rsidP="00205C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5CF6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5CF6" w:rsidRPr="00E67D37" w:rsidRDefault="00205CF6" w:rsidP="00205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05CF6" w:rsidRPr="00C04A5A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05CF6" w:rsidRPr="00C04A5A" w:rsidRDefault="00205CF6" w:rsidP="00205CF6">
            <w:pPr>
              <w:pStyle w:val="NoSpacing"/>
              <w:rPr>
                <w:sz w:val="14"/>
                <w:szCs w:val="16"/>
              </w:rPr>
            </w:pPr>
          </w:p>
        </w:tc>
      </w:tr>
      <w:tr w:rsidR="00205CF6" w:rsidTr="00B00D09">
        <w:trPr>
          <w:trHeight w:val="275"/>
        </w:trPr>
        <w:tc>
          <w:tcPr>
            <w:tcW w:w="11070" w:type="dxa"/>
            <w:gridSpan w:val="9"/>
          </w:tcPr>
          <w:p w:rsidR="00205CF6" w:rsidRPr="00943870" w:rsidRDefault="00205CF6" w:rsidP="00205CF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05CF6" w:rsidRDefault="00205CF6" w:rsidP="00205CF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05CF6" w:rsidRPr="00C04A5A" w:rsidRDefault="00205CF6" w:rsidP="00205CF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A75DE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4A75D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4A75DE">
        <w:tc>
          <w:tcPr>
            <w:tcW w:w="5400" w:type="dxa"/>
            <w:gridSpan w:val="2"/>
            <w:shd w:val="clear" w:color="auto" w:fill="auto"/>
            <w:vAlign w:val="center"/>
          </w:tcPr>
          <w:p w:rsidR="004A75DE" w:rsidRPr="004A75DE" w:rsidRDefault="004A75DE" w:rsidP="004A75DE">
            <w:pPr>
              <w:pStyle w:val="NoSpacing"/>
              <w:rPr>
                <w:b/>
                <w:sz w:val="16"/>
                <w:szCs w:val="16"/>
              </w:rPr>
            </w:pPr>
            <w:r w:rsidRPr="004A75DE">
              <w:rPr>
                <w:b/>
                <w:sz w:val="16"/>
                <w:szCs w:val="16"/>
              </w:rPr>
              <w:t>Previous Bachelor degree in a related field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DF6918">
        <w:tc>
          <w:tcPr>
            <w:tcW w:w="4860" w:type="dxa"/>
            <w:shd w:val="clear" w:color="auto" w:fill="auto"/>
          </w:tcPr>
          <w:p w:rsidR="004A75DE" w:rsidRPr="00205CF6" w:rsidRDefault="004A75DE" w:rsidP="004A75D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A75DE" w:rsidRPr="00205CF6" w:rsidRDefault="004A75DE" w:rsidP="004A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CC0B1C">
        <w:trPr>
          <w:trHeight w:val="248"/>
        </w:trPr>
        <w:tc>
          <w:tcPr>
            <w:tcW w:w="4860" w:type="dxa"/>
            <w:shd w:val="clear" w:color="auto" w:fill="auto"/>
          </w:tcPr>
          <w:p w:rsidR="004A75DE" w:rsidRPr="00205CF6" w:rsidRDefault="004A75DE" w:rsidP="004A75DE">
            <w:pPr>
              <w:pStyle w:val="NoSpacing"/>
              <w:jc w:val="both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CET 0112</w:t>
            </w:r>
            <w:r w:rsidRPr="00205CF6">
              <w:rPr>
                <w:sz w:val="16"/>
                <w:szCs w:val="16"/>
              </w:rPr>
              <w:tab/>
              <w:t>Beginning Surveying</w:t>
            </w:r>
          </w:p>
        </w:tc>
        <w:tc>
          <w:tcPr>
            <w:tcW w:w="540" w:type="dxa"/>
            <w:vAlign w:val="center"/>
          </w:tcPr>
          <w:p w:rsidR="004A75DE" w:rsidRPr="00205CF6" w:rsidRDefault="004A75DE" w:rsidP="004A75DE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8C59A9">
        <w:trPr>
          <w:trHeight w:val="248"/>
        </w:trPr>
        <w:tc>
          <w:tcPr>
            <w:tcW w:w="4860" w:type="dxa"/>
            <w:shd w:val="clear" w:color="auto" w:fill="auto"/>
          </w:tcPr>
          <w:p w:rsidR="004A75DE" w:rsidRPr="00205CF6" w:rsidRDefault="004A75DE" w:rsidP="004A75DE">
            <w:pPr>
              <w:pStyle w:val="NoSpacing"/>
              <w:jc w:val="both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GEMT 3312 Public Land Surveys</w:t>
            </w:r>
          </w:p>
        </w:tc>
        <w:tc>
          <w:tcPr>
            <w:tcW w:w="540" w:type="dxa"/>
            <w:vAlign w:val="center"/>
          </w:tcPr>
          <w:p w:rsidR="004A75DE" w:rsidRPr="00205CF6" w:rsidRDefault="004A75DE" w:rsidP="004A75DE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4A75DE" w:rsidRPr="00B60C98" w:rsidTr="008C59A9">
        <w:trPr>
          <w:trHeight w:val="248"/>
        </w:trPr>
        <w:tc>
          <w:tcPr>
            <w:tcW w:w="4860" w:type="dxa"/>
            <w:shd w:val="clear" w:color="auto" w:fill="auto"/>
          </w:tcPr>
          <w:p w:rsidR="004A75DE" w:rsidRPr="00205CF6" w:rsidRDefault="004A75DE" w:rsidP="004A75DE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GEMT 3310 Boundary Surveying Law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A75DE" w:rsidRPr="00205CF6" w:rsidRDefault="004A75DE" w:rsidP="004A75DE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A75DE" w:rsidRPr="00B60C98" w:rsidRDefault="004A75DE" w:rsidP="004A75D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A75DE" w:rsidRPr="00B60C98" w:rsidTr="006A31BD">
        <w:trPr>
          <w:trHeight w:val="247"/>
        </w:trPr>
        <w:tc>
          <w:tcPr>
            <w:tcW w:w="4860" w:type="dxa"/>
            <w:shd w:val="clear" w:color="auto" w:fill="auto"/>
          </w:tcPr>
          <w:p w:rsidR="004A75DE" w:rsidRPr="00205CF6" w:rsidRDefault="004A75DE" w:rsidP="004A75DE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CET 0216</w:t>
            </w:r>
            <w:r w:rsidRPr="00205CF6">
              <w:rPr>
                <w:sz w:val="16"/>
                <w:szCs w:val="16"/>
              </w:rPr>
              <w:tab/>
              <w:t>Route Survey and GPS Fundamentals</w:t>
            </w:r>
          </w:p>
        </w:tc>
        <w:tc>
          <w:tcPr>
            <w:tcW w:w="540" w:type="dxa"/>
            <w:vAlign w:val="center"/>
          </w:tcPr>
          <w:p w:rsidR="004A75DE" w:rsidRPr="00205CF6" w:rsidRDefault="004A75DE" w:rsidP="004A75DE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75DE" w:rsidRPr="00B60C98" w:rsidRDefault="004A75DE" w:rsidP="004A75D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A75DE" w:rsidRPr="00B60C98" w:rsidRDefault="004A75DE" w:rsidP="004A75D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A75DE" w:rsidRPr="00B60C98" w:rsidTr="006A31BD">
        <w:tc>
          <w:tcPr>
            <w:tcW w:w="4860" w:type="dxa"/>
            <w:shd w:val="clear" w:color="auto" w:fill="auto"/>
          </w:tcPr>
          <w:p w:rsidR="004A75DE" w:rsidRPr="00205CF6" w:rsidRDefault="004A75DE" w:rsidP="004A75DE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GEMT 4430 GPS Principles and Application</w:t>
            </w:r>
          </w:p>
        </w:tc>
        <w:tc>
          <w:tcPr>
            <w:tcW w:w="540" w:type="dxa"/>
            <w:vAlign w:val="center"/>
          </w:tcPr>
          <w:p w:rsidR="004A75DE" w:rsidRPr="00205CF6" w:rsidRDefault="004A75DE" w:rsidP="004A75DE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4A75DE" w:rsidRPr="00B60C98" w:rsidTr="006A31BD">
        <w:tc>
          <w:tcPr>
            <w:tcW w:w="4860" w:type="dxa"/>
            <w:shd w:val="clear" w:color="auto" w:fill="auto"/>
            <w:vAlign w:val="bottom"/>
          </w:tcPr>
          <w:p w:rsidR="004A75DE" w:rsidRPr="00205CF6" w:rsidRDefault="004A75DE" w:rsidP="004A75DE">
            <w:pPr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GEMT 4411  Geodesy</w:t>
            </w:r>
          </w:p>
        </w:tc>
        <w:tc>
          <w:tcPr>
            <w:tcW w:w="540" w:type="dxa"/>
            <w:vAlign w:val="center"/>
          </w:tcPr>
          <w:p w:rsidR="004A75DE" w:rsidRPr="00205CF6" w:rsidRDefault="004A75DE" w:rsidP="004A75DE">
            <w:pPr>
              <w:pStyle w:val="NoSpacing"/>
              <w:jc w:val="center"/>
              <w:rPr>
                <w:sz w:val="16"/>
                <w:szCs w:val="16"/>
              </w:rPr>
            </w:pPr>
            <w:r w:rsidRPr="00205CF6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4A75DE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75DE" w:rsidRPr="004A75DE" w:rsidRDefault="004A75DE" w:rsidP="004A75DE">
            <w:pPr>
              <w:rPr>
                <w:b/>
                <w:sz w:val="18"/>
                <w:szCs w:val="18"/>
              </w:rPr>
            </w:pPr>
            <w:r w:rsidRPr="004A75DE">
              <w:rPr>
                <w:b/>
                <w:sz w:val="16"/>
                <w:szCs w:val="18"/>
              </w:rPr>
              <w:t>Choose 12 credits from the following (must be approved by coordinator)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0112 Intermediate Surveying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</w:p>
        </w:tc>
      </w:tr>
      <w:tr w:rsidR="004A75D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 3311 Advance Surveying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 3314 Research and Evidence in Surveying</w:t>
            </w: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 3315 Surveying Adjustments</w:t>
            </w: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 3317 Subdivision Planning and Platting</w:t>
            </w:r>
          </w:p>
        </w:tc>
        <w:tc>
          <w:tcPr>
            <w:tcW w:w="540" w:type="dxa"/>
            <w:shd w:val="clear" w:color="auto" w:fill="auto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 3319 Writing Legal Descriptions</w:t>
            </w: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 4425 Principles of Cartography</w:t>
            </w: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 4432 Principles of Photogrammetry</w:t>
            </w: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A75DE" w:rsidRPr="00B60C98" w:rsidRDefault="004A75DE" w:rsidP="004A75DE">
            <w:pPr>
              <w:jc w:val="right"/>
              <w:rPr>
                <w:sz w:val="18"/>
                <w:szCs w:val="18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75DE" w:rsidRPr="002C6294" w:rsidRDefault="004A75DE" w:rsidP="004A75D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A75DE" w:rsidRPr="002C6294" w:rsidRDefault="004A75DE" w:rsidP="004A75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A75DE" w:rsidRDefault="004A75DE" w:rsidP="004A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A75DE" w:rsidRPr="002B6A71" w:rsidRDefault="004A75DE" w:rsidP="004A75D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A75DE" w:rsidRPr="00B60C98" w:rsidRDefault="004A75DE" w:rsidP="004A75D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A75DE" w:rsidRPr="00B60C98" w:rsidTr="004A75DE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A75DE" w:rsidRPr="00B60C98" w:rsidTr="004A75DE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5DE" w:rsidRPr="00B60C98" w:rsidTr="004A75DE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5DE" w:rsidRPr="00B60C98" w:rsidTr="004A75DE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4860" w:type="dxa"/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</w:p>
        </w:tc>
      </w:tr>
      <w:tr w:rsidR="004A75D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A75DE" w:rsidRPr="00E14260" w:rsidRDefault="004A75DE" w:rsidP="004A75D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A75D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</w:p>
        </w:tc>
      </w:tr>
      <w:tr w:rsidR="004A75DE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A75DE" w:rsidRPr="00B60C98" w:rsidRDefault="004A75DE" w:rsidP="004A75DE">
            <w:pPr>
              <w:jc w:val="center"/>
              <w:rPr>
                <w:sz w:val="20"/>
                <w:szCs w:val="20"/>
              </w:rPr>
            </w:pPr>
          </w:p>
        </w:tc>
      </w:tr>
      <w:tr w:rsidR="004A75D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DE" w:rsidRPr="001F656B" w:rsidRDefault="004A75DE" w:rsidP="004A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A75D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75DE" w:rsidRPr="001F656B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A75DE" w:rsidRPr="00B60C98" w:rsidRDefault="004A75DE" w:rsidP="004A75D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A75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75DE" w:rsidRPr="001F656B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75DE" w:rsidRPr="00B60C98" w:rsidRDefault="004A75DE" w:rsidP="004A75D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75DE" w:rsidRPr="001F656B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75DE" w:rsidRPr="00B60C98" w:rsidRDefault="004A75DE" w:rsidP="004A75D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06/19/2020</w:t>
            </w:r>
          </w:p>
        </w:tc>
      </w:tr>
      <w:tr w:rsidR="004A75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75DE" w:rsidRPr="001F656B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4A75DE" w:rsidRPr="00B60C98" w:rsidRDefault="004A75DE" w:rsidP="004A75D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75DE" w:rsidRPr="001F656B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A75DE" w:rsidRPr="004C0486" w:rsidRDefault="004A75DE" w:rsidP="004A75D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A75DE" w:rsidRPr="008C01E4" w:rsidRDefault="004A75DE" w:rsidP="004A75D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A75DE" w:rsidRPr="004C0486" w:rsidRDefault="004A75DE" w:rsidP="004A75D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A75DE" w:rsidRDefault="004A75DE" w:rsidP="004A75D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A75DE" w:rsidRPr="004C0486" w:rsidRDefault="004A75DE" w:rsidP="004A75D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A75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75DE" w:rsidRPr="001F656B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75DE" w:rsidRPr="001F656B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75DE" w:rsidRPr="001F656B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  <w:tr w:rsidR="004A75D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5DE" w:rsidRPr="001F656B" w:rsidRDefault="004A75DE" w:rsidP="004A75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5DE" w:rsidRPr="00521695" w:rsidRDefault="004A75DE" w:rsidP="004A75D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4A75DE" w:rsidRPr="00B60C98" w:rsidRDefault="004A75DE" w:rsidP="004A75D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A75DE">
        <w:rPr>
          <w:rFonts w:ascii="Calibri" w:eastAsia="Times New Roman" w:hAnsi="Calibri" w:cs="Times New Roman"/>
          <w:sz w:val="20"/>
          <w:szCs w:val="20"/>
        </w:rPr>
        <w:t>Academic Certificate, Land Surveying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A9" w:rsidRDefault="00E539A9" w:rsidP="008518ED">
      <w:pPr>
        <w:spacing w:after="0" w:line="240" w:lineRule="auto"/>
      </w:pPr>
      <w:r>
        <w:separator/>
      </w:r>
    </w:p>
  </w:endnote>
  <w:endnote w:type="continuationSeparator" w:id="0">
    <w:p w:rsidR="00E539A9" w:rsidRDefault="00E539A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A9" w:rsidRDefault="00E539A9" w:rsidP="008518ED">
      <w:pPr>
        <w:spacing w:after="0" w:line="240" w:lineRule="auto"/>
      </w:pPr>
      <w:r>
        <w:separator/>
      </w:r>
    </w:p>
  </w:footnote>
  <w:footnote w:type="continuationSeparator" w:id="0">
    <w:p w:rsidR="00E539A9" w:rsidRDefault="00E539A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05CF6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A75DE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56F03"/>
    <w:rsid w:val="008621B9"/>
    <w:rsid w:val="00864D96"/>
    <w:rsid w:val="00872859"/>
    <w:rsid w:val="008B1851"/>
    <w:rsid w:val="008C01E4"/>
    <w:rsid w:val="008F1E98"/>
    <w:rsid w:val="008F6048"/>
    <w:rsid w:val="0091143E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539A9"/>
    <w:rsid w:val="00E67D37"/>
    <w:rsid w:val="00E71323"/>
    <w:rsid w:val="00E725D8"/>
    <w:rsid w:val="00E7707A"/>
    <w:rsid w:val="00E80337"/>
    <w:rsid w:val="00EA443B"/>
    <w:rsid w:val="00EC05FA"/>
    <w:rsid w:val="00EC3698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8598-4B28-4938-8C7A-09F30493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2020-09-03T17:19:00Z</dcterms:created>
  <dcterms:modified xsi:type="dcterms:W3CDTF">2020-09-03T17:19:00Z</dcterms:modified>
</cp:coreProperties>
</file>