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88593B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D91089"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  <w:r w:rsidR="0088593B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D91089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E14260" w:rsidRPr="00A0716F" w:rsidRDefault="0009132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AAS</w:t>
                                  </w:r>
                                  <w:r w:rsidR="0088593B">
                                    <w:rPr>
                                      <w:szCs w:val="28"/>
                                    </w:rPr>
                                    <w:t xml:space="preserve">, Administrative </w:t>
                                  </w:r>
                                  <w:r>
                                    <w:rPr>
                                      <w:szCs w:val="28"/>
                                    </w:rPr>
                                    <w:t>Management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 w:rsidRPr="00A0716F">
                                    <w:rPr>
                                      <w:szCs w:val="28"/>
                                    </w:rPr>
                                    <w:t>Concentration (if relevant)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7C4515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9108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7C4515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9108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88593B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D91089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88593B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D91089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E14260" w:rsidRPr="00A0716F" w:rsidRDefault="0009132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AAS</w:t>
                            </w:r>
                            <w:r w:rsidR="0088593B">
                              <w:rPr>
                                <w:szCs w:val="28"/>
                              </w:rPr>
                              <w:t xml:space="preserve">, Administrative </w:t>
                            </w:r>
                            <w:r>
                              <w:rPr>
                                <w:szCs w:val="28"/>
                              </w:rPr>
                              <w:t>Management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 w:rsidRPr="00A0716F">
                              <w:rPr>
                                <w:szCs w:val="28"/>
                              </w:rPr>
                              <w:t>Concentration (if relevant)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7C4515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9108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7C4515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9108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88593B" w:rsidTr="00B068C5">
        <w:tc>
          <w:tcPr>
            <w:tcW w:w="4050" w:type="dxa"/>
          </w:tcPr>
          <w:p w:rsidR="0088593B" w:rsidRPr="00E67D37" w:rsidRDefault="0088593B" w:rsidP="0088593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0111: Applied Business Principles</w:t>
            </w: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8593B" w:rsidTr="00B068C5">
        <w:tc>
          <w:tcPr>
            <w:tcW w:w="4050" w:type="dxa"/>
          </w:tcPr>
          <w:p w:rsidR="0088593B" w:rsidRPr="00E67D37" w:rsidRDefault="0088593B" w:rsidP="0088593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0116: Professional Leadership Development</w:t>
            </w: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743" w:type="dxa"/>
            <w:gridSpan w:val="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8593B" w:rsidTr="00B068C5">
        <w:tc>
          <w:tcPr>
            <w:tcW w:w="4050" w:type="dxa"/>
          </w:tcPr>
          <w:p w:rsidR="0088593B" w:rsidRPr="00E67D37" w:rsidRDefault="0088593B" w:rsidP="0088593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0117: Successful Workplace Communications</w:t>
            </w: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8593B" w:rsidTr="00B068C5">
        <w:tc>
          <w:tcPr>
            <w:tcW w:w="4050" w:type="dxa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0120: Basic Accounting</w:t>
            </w: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8593B" w:rsidTr="00B068C5">
        <w:tc>
          <w:tcPr>
            <w:tcW w:w="4050" w:type="dxa"/>
          </w:tcPr>
          <w:p w:rsidR="0088593B" w:rsidRPr="00E67D37" w:rsidRDefault="0088593B" w:rsidP="0088593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0144: Business Document Processing</w:t>
            </w: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8593B" w:rsidTr="00B068C5">
        <w:tc>
          <w:tcPr>
            <w:tcW w:w="4050" w:type="dxa"/>
          </w:tcPr>
          <w:p w:rsidR="0088593B" w:rsidRPr="00E67D37" w:rsidRDefault="0088593B" w:rsidP="0088593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0170: Computer Literacy and Business Software</w:t>
            </w: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8593B" w:rsidTr="00686401">
        <w:tc>
          <w:tcPr>
            <w:tcW w:w="4050" w:type="dxa"/>
            <w:shd w:val="clear" w:color="auto" w:fill="F2F2F2" w:themeFill="background1" w:themeFillShade="F2"/>
          </w:tcPr>
          <w:p w:rsidR="0088593B" w:rsidRDefault="0088593B" w:rsidP="0088593B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8593B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</w:tr>
      <w:tr w:rsidR="0088593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88593B" w:rsidTr="000308CC">
        <w:tc>
          <w:tcPr>
            <w:tcW w:w="4050" w:type="dxa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0123: Financial Business Applications</w:t>
            </w: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88593B" w:rsidRPr="00700B07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8593B" w:rsidTr="000308CC">
        <w:tc>
          <w:tcPr>
            <w:tcW w:w="4050" w:type="dxa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0171: Computerized Accounting</w:t>
            </w: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0120, BT 0144, BT0170</w:t>
            </w:r>
          </w:p>
        </w:tc>
        <w:tc>
          <w:tcPr>
            <w:tcW w:w="243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8593B" w:rsidTr="000308CC">
        <w:tc>
          <w:tcPr>
            <w:tcW w:w="4050" w:type="dxa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0175: Harnessing Digital Data</w:t>
            </w: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</w:t>
            </w:r>
          </w:p>
        </w:tc>
        <w:tc>
          <w:tcPr>
            <w:tcW w:w="243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8593B" w:rsidTr="000308CC">
        <w:tc>
          <w:tcPr>
            <w:tcW w:w="4050" w:type="dxa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0180: Digital Communications: Foundations</w:t>
            </w: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0170, BT 0144</w:t>
            </w:r>
          </w:p>
        </w:tc>
        <w:tc>
          <w:tcPr>
            <w:tcW w:w="243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8593B" w:rsidTr="000308CC">
        <w:tc>
          <w:tcPr>
            <w:tcW w:w="4050" w:type="dxa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0181:  Digital Communications: Implementation</w:t>
            </w: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0180</w:t>
            </w:r>
          </w:p>
        </w:tc>
        <w:tc>
          <w:tcPr>
            <w:tcW w:w="243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091320" w:rsidTr="0075445D">
        <w:tc>
          <w:tcPr>
            <w:tcW w:w="4050" w:type="dxa"/>
            <w:vAlign w:val="center"/>
          </w:tcPr>
          <w:p w:rsidR="00091320" w:rsidRPr="00194BA6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91320" w:rsidRPr="00194BA6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91320" w:rsidRPr="00194BA6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91320" w:rsidRPr="00194BA6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91320" w:rsidRPr="00194BA6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91320" w:rsidRPr="00194BA6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91320" w:rsidRPr="00194BA6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8593B" w:rsidTr="00686401">
        <w:tc>
          <w:tcPr>
            <w:tcW w:w="4050" w:type="dxa"/>
            <w:shd w:val="clear" w:color="auto" w:fill="F2F2F2" w:themeFill="background1" w:themeFillShade="F2"/>
          </w:tcPr>
          <w:p w:rsidR="0088593B" w:rsidRDefault="0088593B" w:rsidP="0088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8593B" w:rsidRDefault="00091320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</w:tr>
      <w:tr w:rsidR="0088593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091320" w:rsidTr="00686401">
        <w:tc>
          <w:tcPr>
            <w:tcW w:w="4050" w:type="dxa"/>
          </w:tcPr>
          <w:p w:rsidR="00091320" w:rsidRPr="00194BA6" w:rsidRDefault="00091320" w:rsidP="0009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50" w:type="dxa"/>
            <w:vAlign w:val="center"/>
          </w:tcPr>
          <w:p w:rsidR="00091320" w:rsidRPr="00194BA6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91320" w:rsidRPr="00194BA6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91320" w:rsidRPr="00194BA6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91320" w:rsidRPr="00194BA6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91320" w:rsidRPr="00D42DE8" w:rsidRDefault="00091320" w:rsidP="0009132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Appropriate placement score</w:t>
            </w:r>
          </w:p>
        </w:tc>
        <w:tc>
          <w:tcPr>
            <w:tcW w:w="2430" w:type="dxa"/>
          </w:tcPr>
          <w:p w:rsidR="00091320" w:rsidRPr="00194BA6" w:rsidRDefault="00091320" w:rsidP="00091320">
            <w:pPr>
              <w:pStyle w:val="NoSpacing"/>
              <w:rPr>
                <w:sz w:val="16"/>
                <w:szCs w:val="16"/>
              </w:rPr>
            </w:pPr>
          </w:p>
        </w:tc>
      </w:tr>
      <w:tr w:rsidR="00091320" w:rsidTr="00686401">
        <w:tc>
          <w:tcPr>
            <w:tcW w:w="4050" w:type="dxa"/>
          </w:tcPr>
          <w:p w:rsidR="00091320" w:rsidRDefault="00091320" w:rsidP="0009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0115: Practicum</w:t>
            </w:r>
          </w:p>
        </w:tc>
        <w:tc>
          <w:tcPr>
            <w:tcW w:w="450" w:type="dxa"/>
            <w:vAlign w:val="center"/>
          </w:tcPr>
          <w:p w:rsidR="00091320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91320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91320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91320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091320" w:rsidRDefault="00091320" w:rsidP="0009132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91320" w:rsidRPr="00194BA6" w:rsidRDefault="00091320" w:rsidP="00091320">
            <w:pPr>
              <w:pStyle w:val="NoSpacing"/>
              <w:rPr>
                <w:sz w:val="16"/>
                <w:szCs w:val="16"/>
              </w:rPr>
            </w:pPr>
          </w:p>
        </w:tc>
      </w:tr>
      <w:tr w:rsidR="00091320" w:rsidTr="00686401">
        <w:trPr>
          <w:trHeight w:val="110"/>
        </w:trPr>
        <w:tc>
          <w:tcPr>
            <w:tcW w:w="4050" w:type="dxa"/>
          </w:tcPr>
          <w:p w:rsidR="00091320" w:rsidRDefault="00091320" w:rsidP="0009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0135: Employee and HR Principles</w:t>
            </w:r>
          </w:p>
        </w:tc>
        <w:tc>
          <w:tcPr>
            <w:tcW w:w="450" w:type="dxa"/>
            <w:vAlign w:val="center"/>
          </w:tcPr>
          <w:p w:rsidR="00091320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91320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91320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91320" w:rsidRPr="00194BA6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091320" w:rsidRDefault="00091320" w:rsidP="0009132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BT 0111, BT 0117</w:t>
            </w:r>
          </w:p>
        </w:tc>
        <w:tc>
          <w:tcPr>
            <w:tcW w:w="2430" w:type="dxa"/>
          </w:tcPr>
          <w:p w:rsidR="00091320" w:rsidRPr="00194BA6" w:rsidRDefault="00091320" w:rsidP="00091320">
            <w:pPr>
              <w:pStyle w:val="NoSpacing"/>
              <w:rPr>
                <w:sz w:val="16"/>
                <w:szCs w:val="16"/>
              </w:rPr>
            </w:pPr>
          </w:p>
        </w:tc>
      </w:tr>
      <w:tr w:rsidR="00091320" w:rsidTr="00686401">
        <w:tc>
          <w:tcPr>
            <w:tcW w:w="4050" w:type="dxa"/>
          </w:tcPr>
          <w:p w:rsidR="00091320" w:rsidRPr="00194BA6" w:rsidRDefault="00E37268" w:rsidP="0009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0145: Integrated Computer Applications</w:t>
            </w:r>
          </w:p>
        </w:tc>
        <w:tc>
          <w:tcPr>
            <w:tcW w:w="450" w:type="dxa"/>
            <w:vAlign w:val="center"/>
          </w:tcPr>
          <w:p w:rsidR="00091320" w:rsidRPr="00194BA6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91320" w:rsidRPr="00194BA6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91320" w:rsidRPr="00194BA6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91320" w:rsidRPr="00194BA6" w:rsidRDefault="00E37268" w:rsidP="000913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091320" w:rsidRPr="00D42DE8" w:rsidRDefault="00091320" w:rsidP="0009132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2430" w:type="dxa"/>
          </w:tcPr>
          <w:p w:rsidR="00091320" w:rsidRPr="00194BA6" w:rsidRDefault="00091320" w:rsidP="00091320">
            <w:pPr>
              <w:pStyle w:val="NoSpacing"/>
              <w:rPr>
                <w:sz w:val="16"/>
                <w:szCs w:val="16"/>
              </w:rPr>
            </w:pPr>
          </w:p>
        </w:tc>
      </w:tr>
      <w:tr w:rsidR="00091320" w:rsidTr="00686401">
        <w:tc>
          <w:tcPr>
            <w:tcW w:w="4050" w:type="dxa"/>
          </w:tcPr>
          <w:p w:rsidR="00091320" w:rsidRPr="00194BA6" w:rsidRDefault="00091320" w:rsidP="0009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BT Elective – </w:t>
            </w:r>
            <w:r w:rsidR="00E37268">
              <w:rPr>
                <w:sz w:val="16"/>
                <w:szCs w:val="16"/>
              </w:rPr>
              <w:t>must be from approved/recommended list</w:t>
            </w:r>
          </w:p>
        </w:tc>
        <w:tc>
          <w:tcPr>
            <w:tcW w:w="450" w:type="dxa"/>
            <w:vAlign w:val="center"/>
          </w:tcPr>
          <w:p w:rsidR="00091320" w:rsidRPr="00194BA6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91320" w:rsidRPr="00194BA6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91320" w:rsidRPr="00194BA6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91320" w:rsidRPr="00194BA6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091320" w:rsidRPr="00D42DE8" w:rsidRDefault="00091320" w:rsidP="0009132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2430" w:type="dxa"/>
          </w:tcPr>
          <w:p w:rsidR="00091320" w:rsidRPr="00194BA6" w:rsidRDefault="00091320" w:rsidP="00091320">
            <w:pPr>
              <w:pStyle w:val="NoSpacing"/>
              <w:rPr>
                <w:sz w:val="16"/>
                <w:szCs w:val="16"/>
              </w:rPr>
            </w:pPr>
          </w:p>
        </w:tc>
      </w:tr>
      <w:tr w:rsidR="00091320" w:rsidTr="00686401">
        <w:tc>
          <w:tcPr>
            <w:tcW w:w="4050" w:type="dxa"/>
            <w:shd w:val="clear" w:color="auto" w:fill="F2F2F2" w:themeFill="background1" w:themeFillShade="F2"/>
          </w:tcPr>
          <w:p w:rsidR="00091320" w:rsidRDefault="00091320" w:rsidP="0009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091320" w:rsidRPr="00194BA6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91320" w:rsidRPr="00194BA6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91320" w:rsidRPr="00194BA6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91320" w:rsidRPr="00194BA6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91320" w:rsidRPr="00194BA6" w:rsidRDefault="00091320" w:rsidP="000913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91320" w:rsidRPr="00194BA6" w:rsidRDefault="00091320" w:rsidP="00091320">
            <w:pPr>
              <w:pStyle w:val="NoSpacing"/>
              <w:rPr>
                <w:sz w:val="16"/>
                <w:szCs w:val="16"/>
              </w:rPr>
            </w:pPr>
          </w:p>
        </w:tc>
      </w:tr>
      <w:tr w:rsidR="00091320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091320" w:rsidRPr="00194BA6" w:rsidRDefault="00091320" w:rsidP="0009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091320" w:rsidTr="00E37268">
        <w:tc>
          <w:tcPr>
            <w:tcW w:w="4050" w:type="dxa"/>
          </w:tcPr>
          <w:p w:rsidR="00091320" w:rsidRPr="00292C65" w:rsidRDefault="00091320" w:rsidP="0009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450" w:type="dxa"/>
            <w:vAlign w:val="center"/>
          </w:tcPr>
          <w:p w:rsidR="00091320" w:rsidRPr="00292C65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91320" w:rsidRPr="00292C65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91320" w:rsidRPr="00292C65" w:rsidRDefault="00091320" w:rsidP="00E3726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91320" w:rsidRPr="00292C65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91320" w:rsidRPr="00D42DE8" w:rsidRDefault="00091320" w:rsidP="0009132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91320" w:rsidRPr="00D42DE8" w:rsidRDefault="00091320" w:rsidP="00091320">
            <w:pPr>
              <w:pStyle w:val="NoSpacing"/>
              <w:rPr>
                <w:sz w:val="14"/>
                <w:szCs w:val="16"/>
              </w:rPr>
            </w:pPr>
          </w:p>
        </w:tc>
      </w:tr>
      <w:tr w:rsidR="00091320" w:rsidTr="00E37268">
        <w:tc>
          <w:tcPr>
            <w:tcW w:w="4050" w:type="dxa"/>
          </w:tcPr>
          <w:p w:rsidR="00091320" w:rsidRDefault="00091320" w:rsidP="0009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</w:t>
            </w:r>
          </w:p>
        </w:tc>
        <w:tc>
          <w:tcPr>
            <w:tcW w:w="450" w:type="dxa"/>
          </w:tcPr>
          <w:p w:rsidR="00091320" w:rsidRDefault="00091320" w:rsidP="00E3726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91320" w:rsidRDefault="00091320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91320" w:rsidRDefault="00091320" w:rsidP="00E3726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91320" w:rsidRPr="00292C65" w:rsidRDefault="00091320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91320" w:rsidRPr="00D42DE8" w:rsidRDefault="00091320" w:rsidP="0009132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91320" w:rsidRPr="00D42DE8" w:rsidRDefault="00091320" w:rsidP="00091320">
            <w:pPr>
              <w:pStyle w:val="NoSpacing"/>
              <w:rPr>
                <w:sz w:val="14"/>
                <w:szCs w:val="16"/>
              </w:rPr>
            </w:pPr>
          </w:p>
        </w:tc>
      </w:tr>
      <w:tr w:rsidR="00E37268" w:rsidTr="00E37268">
        <w:tc>
          <w:tcPr>
            <w:tcW w:w="4050" w:type="dxa"/>
          </w:tcPr>
          <w:p w:rsidR="00E37268" w:rsidRPr="00292C65" w:rsidRDefault="00E37268" w:rsidP="00E37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</w:t>
            </w:r>
          </w:p>
        </w:tc>
        <w:tc>
          <w:tcPr>
            <w:tcW w:w="450" w:type="dxa"/>
            <w:vAlign w:val="center"/>
          </w:tcPr>
          <w:p w:rsidR="00E37268" w:rsidRPr="00292C65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37268" w:rsidRPr="00292C65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37268" w:rsidRPr="00292C65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37268" w:rsidRPr="00292C65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37268" w:rsidRPr="00D42DE8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37268" w:rsidRPr="00D42DE8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</w:tr>
      <w:tr w:rsidR="00E37268" w:rsidTr="006C68F4">
        <w:tc>
          <w:tcPr>
            <w:tcW w:w="4050" w:type="dxa"/>
          </w:tcPr>
          <w:p w:rsidR="00E37268" w:rsidRDefault="00E37268" w:rsidP="00E37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GE: Any Objective Not Previously Applied</w:t>
            </w:r>
          </w:p>
        </w:tc>
        <w:tc>
          <w:tcPr>
            <w:tcW w:w="450" w:type="dxa"/>
          </w:tcPr>
          <w:p w:rsidR="00E37268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37268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37268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37268" w:rsidRPr="00292C65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37268" w:rsidRPr="00D42DE8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37268" w:rsidRPr="00D42DE8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</w:tr>
      <w:tr w:rsidR="00E37268" w:rsidTr="00686401">
        <w:tc>
          <w:tcPr>
            <w:tcW w:w="4050" w:type="dxa"/>
          </w:tcPr>
          <w:p w:rsidR="00E37268" w:rsidRPr="00292C65" w:rsidRDefault="00E37268" w:rsidP="00E37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2261: Legal Environments of Organizations</w:t>
            </w:r>
          </w:p>
        </w:tc>
        <w:tc>
          <w:tcPr>
            <w:tcW w:w="450" w:type="dxa"/>
            <w:vAlign w:val="center"/>
          </w:tcPr>
          <w:p w:rsidR="00E37268" w:rsidRPr="00292C65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37268" w:rsidRPr="00292C65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E37268" w:rsidRPr="00292C65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37268" w:rsidRPr="00292C65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E37268" w:rsidRPr="00D42DE8" w:rsidRDefault="00E37268" w:rsidP="00E3726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2430" w:type="dxa"/>
          </w:tcPr>
          <w:p w:rsidR="00E37268" w:rsidRPr="00D42DE8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</w:tr>
      <w:tr w:rsidR="00E37268" w:rsidTr="00686401">
        <w:tc>
          <w:tcPr>
            <w:tcW w:w="4050" w:type="dxa"/>
            <w:shd w:val="clear" w:color="auto" w:fill="F2F2F2" w:themeFill="background1" w:themeFillShade="F2"/>
          </w:tcPr>
          <w:p w:rsidR="00E37268" w:rsidRPr="00292C65" w:rsidRDefault="00E37268" w:rsidP="00E37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E37268" w:rsidRPr="00292C65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37268" w:rsidRPr="00292C65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E37268" w:rsidRPr="00292C65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E37268" w:rsidRPr="00292C65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E37268" w:rsidRPr="00D42DE8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37268" w:rsidRPr="00D42DE8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</w:tr>
      <w:tr w:rsidR="00E3726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E37268" w:rsidRPr="00292C65" w:rsidRDefault="00E37268" w:rsidP="00E3726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E37268" w:rsidTr="00686401">
        <w:tc>
          <w:tcPr>
            <w:tcW w:w="4050" w:type="dxa"/>
            <w:shd w:val="clear" w:color="auto" w:fill="FFFFFF" w:themeFill="background1"/>
            <w:vAlign w:val="bottom"/>
          </w:tcPr>
          <w:p w:rsidR="00E37268" w:rsidRPr="00194BA6" w:rsidRDefault="00E37268" w:rsidP="00E3726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E37268" w:rsidRPr="00194BA6" w:rsidRDefault="00E37268" w:rsidP="00E37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37268" w:rsidRPr="00194BA6" w:rsidRDefault="00E37268" w:rsidP="00E37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37268" w:rsidRPr="00194BA6" w:rsidRDefault="00E37268" w:rsidP="00E37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37268" w:rsidRPr="00194BA6" w:rsidRDefault="00E37268" w:rsidP="00E37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E37268" w:rsidRPr="00194BA6" w:rsidRDefault="00E37268" w:rsidP="00E3726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37268" w:rsidRPr="00194BA6" w:rsidRDefault="00E37268" w:rsidP="00E37268">
            <w:pPr>
              <w:rPr>
                <w:sz w:val="16"/>
                <w:szCs w:val="16"/>
              </w:rPr>
            </w:pPr>
          </w:p>
        </w:tc>
      </w:tr>
      <w:tr w:rsidR="00E37268" w:rsidTr="00686401">
        <w:tc>
          <w:tcPr>
            <w:tcW w:w="4050" w:type="dxa"/>
            <w:shd w:val="clear" w:color="auto" w:fill="FFFFFF" w:themeFill="background1"/>
            <w:vAlign w:val="bottom"/>
          </w:tcPr>
          <w:p w:rsidR="00E37268" w:rsidRPr="00BA2629" w:rsidRDefault="00E37268" w:rsidP="00E3726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E37268" w:rsidRPr="00E67D37" w:rsidRDefault="00E37268" w:rsidP="00E3726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37268" w:rsidRPr="00E67D37" w:rsidRDefault="00E37268" w:rsidP="00E37268">
            <w:pPr>
              <w:pStyle w:val="NoSpacing"/>
              <w:rPr>
                <w:sz w:val="16"/>
                <w:szCs w:val="16"/>
              </w:rPr>
            </w:pPr>
          </w:p>
        </w:tc>
      </w:tr>
      <w:tr w:rsidR="00E37268" w:rsidTr="00686401">
        <w:tc>
          <w:tcPr>
            <w:tcW w:w="4050" w:type="dxa"/>
            <w:vAlign w:val="bottom"/>
          </w:tcPr>
          <w:p w:rsidR="00E37268" w:rsidRPr="00BA2629" w:rsidRDefault="00E37268" w:rsidP="00E3726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37268" w:rsidRPr="00E67D37" w:rsidRDefault="00E37268" w:rsidP="00E3726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37268" w:rsidRPr="00E67D37" w:rsidRDefault="00E37268" w:rsidP="00E37268">
            <w:pPr>
              <w:pStyle w:val="NoSpacing"/>
              <w:rPr>
                <w:sz w:val="16"/>
                <w:szCs w:val="16"/>
              </w:rPr>
            </w:pPr>
          </w:p>
        </w:tc>
      </w:tr>
      <w:tr w:rsidR="00E37268" w:rsidTr="00686401">
        <w:tc>
          <w:tcPr>
            <w:tcW w:w="4050" w:type="dxa"/>
            <w:vAlign w:val="bottom"/>
          </w:tcPr>
          <w:p w:rsidR="00E37268" w:rsidRPr="00BA2629" w:rsidRDefault="00E37268" w:rsidP="00E3726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</w:tr>
      <w:tr w:rsidR="00E37268" w:rsidTr="00686401">
        <w:tc>
          <w:tcPr>
            <w:tcW w:w="4050" w:type="dxa"/>
            <w:vAlign w:val="bottom"/>
          </w:tcPr>
          <w:p w:rsidR="00E37268" w:rsidRPr="00BA2629" w:rsidRDefault="00E37268" w:rsidP="00E3726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</w:tr>
      <w:tr w:rsidR="00E37268" w:rsidTr="00686401">
        <w:tc>
          <w:tcPr>
            <w:tcW w:w="4050" w:type="dxa"/>
            <w:shd w:val="clear" w:color="auto" w:fill="F2F2F2" w:themeFill="background1" w:themeFillShade="F2"/>
          </w:tcPr>
          <w:p w:rsidR="00E37268" w:rsidRPr="00BA2629" w:rsidRDefault="00E37268" w:rsidP="00E372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E37268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37268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</w:tr>
      <w:tr w:rsidR="00E3726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E37268" w:rsidTr="00686401">
        <w:tc>
          <w:tcPr>
            <w:tcW w:w="4050" w:type="dxa"/>
          </w:tcPr>
          <w:p w:rsidR="00E37268" w:rsidRPr="00194BA6" w:rsidRDefault="00E37268" w:rsidP="00E3726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E37268" w:rsidRPr="00194BA6" w:rsidRDefault="00E37268" w:rsidP="00E37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37268" w:rsidRPr="00194BA6" w:rsidRDefault="00E37268" w:rsidP="00E37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37268" w:rsidRPr="00194BA6" w:rsidRDefault="00E37268" w:rsidP="00E37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37268" w:rsidRPr="00194BA6" w:rsidRDefault="00E37268" w:rsidP="00E37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E37268" w:rsidRPr="00473C19" w:rsidRDefault="00E37268" w:rsidP="00E3726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37268" w:rsidRPr="00473C19" w:rsidRDefault="00E37268" w:rsidP="00E37268">
            <w:pPr>
              <w:rPr>
                <w:sz w:val="16"/>
                <w:szCs w:val="16"/>
              </w:rPr>
            </w:pPr>
          </w:p>
        </w:tc>
      </w:tr>
      <w:tr w:rsidR="00E37268" w:rsidTr="00686401">
        <w:tc>
          <w:tcPr>
            <w:tcW w:w="4050" w:type="dxa"/>
          </w:tcPr>
          <w:p w:rsidR="00E37268" w:rsidRPr="00BA2629" w:rsidRDefault="00E37268" w:rsidP="00E3726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</w:tr>
      <w:tr w:rsidR="00E37268" w:rsidTr="00686401">
        <w:tc>
          <w:tcPr>
            <w:tcW w:w="4050" w:type="dxa"/>
          </w:tcPr>
          <w:p w:rsidR="00E37268" w:rsidRPr="00BA2629" w:rsidRDefault="00E37268" w:rsidP="00E3726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</w:tr>
      <w:tr w:rsidR="00E37268" w:rsidTr="00686401">
        <w:tc>
          <w:tcPr>
            <w:tcW w:w="4050" w:type="dxa"/>
          </w:tcPr>
          <w:p w:rsidR="00E37268" w:rsidRPr="00BA2629" w:rsidRDefault="00E37268" w:rsidP="00E3726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</w:tr>
      <w:tr w:rsidR="00E37268" w:rsidTr="00686401">
        <w:tc>
          <w:tcPr>
            <w:tcW w:w="4050" w:type="dxa"/>
          </w:tcPr>
          <w:p w:rsidR="00E37268" w:rsidRPr="00BA2629" w:rsidRDefault="00E37268" w:rsidP="00E3726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</w:tr>
      <w:tr w:rsidR="00E37268" w:rsidTr="00686401">
        <w:tc>
          <w:tcPr>
            <w:tcW w:w="4050" w:type="dxa"/>
            <w:shd w:val="clear" w:color="auto" w:fill="F2F2F2" w:themeFill="background1" w:themeFillShade="F2"/>
          </w:tcPr>
          <w:p w:rsidR="00E37268" w:rsidRPr="00BA2629" w:rsidRDefault="00E37268" w:rsidP="00E37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</w:tr>
      <w:tr w:rsidR="00E3726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E37268" w:rsidTr="00686401">
        <w:tc>
          <w:tcPr>
            <w:tcW w:w="4050" w:type="dxa"/>
          </w:tcPr>
          <w:p w:rsidR="00E37268" w:rsidRPr="00BA2629" w:rsidRDefault="00E37268" w:rsidP="00E3726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E37268" w:rsidRPr="00BA2629" w:rsidRDefault="00E37268" w:rsidP="00E37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37268" w:rsidRPr="00BA2629" w:rsidRDefault="00E37268" w:rsidP="00E37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37268" w:rsidRPr="00BA2629" w:rsidRDefault="00E37268" w:rsidP="00E37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37268" w:rsidRPr="00BA2629" w:rsidRDefault="00E37268" w:rsidP="00E37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E37268" w:rsidRPr="00473C19" w:rsidRDefault="00E37268" w:rsidP="00E3726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37268" w:rsidRPr="00473C19" w:rsidRDefault="00E37268" w:rsidP="00E37268">
            <w:pPr>
              <w:rPr>
                <w:sz w:val="16"/>
                <w:szCs w:val="16"/>
              </w:rPr>
            </w:pPr>
          </w:p>
        </w:tc>
      </w:tr>
      <w:tr w:rsidR="00E37268" w:rsidTr="00686401">
        <w:tc>
          <w:tcPr>
            <w:tcW w:w="4050" w:type="dxa"/>
          </w:tcPr>
          <w:p w:rsidR="00E37268" w:rsidRPr="00B67A57" w:rsidRDefault="00E37268" w:rsidP="00E3726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37268" w:rsidRPr="00E67D37" w:rsidRDefault="00E37268" w:rsidP="00E3726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37268" w:rsidRPr="00E67D37" w:rsidRDefault="00E37268" w:rsidP="00E37268">
            <w:pPr>
              <w:pStyle w:val="NoSpacing"/>
              <w:rPr>
                <w:sz w:val="16"/>
                <w:szCs w:val="16"/>
              </w:rPr>
            </w:pPr>
          </w:p>
        </w:tc>
      </w:tr>
      <w:tr w:rsidR="00E37268" w:rsidTr="00686401">
        <w:tc>
          <w:tcPr>
            <w:tcW w:w="4050" w:type="dxa"/>
          </w:tcPr>
          <w:p w:rsidR="00E37268" w:rsidRPr="00B67A57" w:rsidRDefault="00E37268" w:rsidP="00E3726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37268" w:rsidRPr="00E67D37" w:rsidRDefault="00E37268" w:rsidP="00E3726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37268" w:rsidRPr="00E67D37" w:rsidRDefault="00E37268" w:rsidP="00E37268">
            <w:pPr>
              <w:pStyle w:val="NoSpacing"/>
              <w:rPr>
                <w:sz w:val="16"/>
                <w:szCs w:val="16"/>
              </w:rPr>
            </w:pPr>
          </w:p>
        </w:tc>
      </w:tr>
      <w:tr w:rsidR="00E37268" w:rsidTr="00686401">
        <w:tc>
          <w:tcPr>
            <w:tcW w:w="4050" w:type="dxa"/>
          </w:tcPr>
          <w:p w:rsidR="00E37268" w:rsidRPr="00B67A57" w:rsidRDefault="00E37268" w:rsidP="00E3726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</w:tr>
      <w:tr w:rsidR="00E37268" w:rsidTr="00686401">
        <w:tc>
          <w:tcPr>
            <w:tcW w:w="4050" w:type="dxa"/>
          </w:tcPr>
          <w:p w:rsidR="00E37268" w:rsidRPr="00B67A57" w:rsidRDefault="00E37268" w:rsidP="00E3726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</w:tr>
      <w:tr w:rsidR="00E37268" w:rsidTr="00686401">
        <w:tc>
          <w:tcPr>
            <w:tcW w:w="4050" w:type="dxa"/>
            <w:shd w:val="clear" w:color="auto" w:fill="F2F2F2" w:themeFill="background1" w:themeFillShade="F2"/>
          </w:tcPr>
          <w:p w:rsidR="00E37268" w:rsidRPr="00B67A57" w:rsidRDefault="00E37268" w:rsidP="00E3726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</w:tr>
      <w:tr w:rsidR="00E37268" w:rsidTr="00B00D09">
        <w:trPr>
          <w:trHeight w:val="275"/>
        </w:trPr>
        <w:tc>
          <w:tcPr>
            <w:tcW w:w="11070" w:type="dxa"/>
            <w:gridSpan w:val="9"/>
          </w:tcPr>
          <w:p w:rsidR="00E37268" w:rsidRPr="00943870" w:rsidRDefault="00E37268" w:rsidP="00E3726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E37268" w:rsidRDefault="00E37268" w:rsidP="00E3726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D91089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D91089">
              <w:rPr>
                <w:b/>
                <w:sz w:val="24"/>
                <w:szCs w:val="24"/>
              </w:rPr>
              <w:t>21</w:t>
            </w:r>
            <w:r w:rsidR="0088593B">
              <w:rPr>
                <w:b/>
                <w:sz w:val="24"/>
                <w:szCs w:val="24"/>
              </w:rPr>
              <w:t>-202</w:t>
            </w:r>
            <w:r w:rsidR="00D91089"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E009E8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E009E8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E009E8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37268" w:rsidRPr="00B60C98" w:rsidTr="00056B0D">
        <w:tc>
          <w:tcPr>
            <w:tcW w:w="4860" w:type="dxa"/>
            <w:shd w:val="clear" w:color="auto" w:fill="auto"/>
          </w:tcPr>
          <w:p w:rsidR="00E37268" w:rsidRPr="00E67D37" w:rsidRDefault="00E37268" w:rsidP="00E3726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0111: Applied Business Principles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37268" w:rsidRPr="00B60C98" w:rsidRDefault="00E37268" w:rsidP="00E3726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37268" w:rsidRPr="00B60C98" w:rsidRDefault="00E37268" w:rsidP="00E37268">
            <w:pPr>
              <w:jc w:val="right"/>
              <w:rPr>
                <w:sz w:val="18"/>
                <w:szCs w:val="18"/>
              </w:rPr>
            </w:pPr>
          </w:p>
        </w:tc>
      </w:tr>
      <w:tr w:rsidR="002E4FCC" w:rsidRPr="00B60C98" w:rsidTr="00056B0D">
        <w:tc>
          <w:tcPr>
            <w:tcW w:w="4860" w:type="dxa"/>
            <w:shd w:val="clear" w:color="auto" w:fill="auto"/>
          </w:tcPr>
          <w:p w:rsidR="002E4FCC" w:rsidRDefault="002E4FCC" w:rsidP="002E4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0115: Practicum</w:t>
            </w:r>
          </w:p>
        </w:tc>
        <w:tc>
          <w:tcPr>
            <w:tcW w:w="540" w:type="dxa"/>
            <w:vAlign w:val="center"/>
          </w:tcPr>
          <w:p w:rsidR="002E4FCC" w:rsidRDefault="002E4FCC" w:rsidP="002E4F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E4FCC" w:rsidRPr="00B60C98" w:rsidRDefault="002E4FCC" w:rsidP="002E4F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E4FCC" w:rsidRPr="00B60C98" w:rsidRDefault="00E009E8" w:rsidP="002E4F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E4FCC" w:rsidRPr="00B60C98" w:rsidTr="00056B0D">
        <w:trPr>
          <w:trHeight w:val="248"/>
        </w:trPr>
        <w:tc>
          <w:tcPr>
            <w:tcW w:w="4860" w:type="dxa"/>
            <w:shd w:val="clear" w:color="auto" w:fill="auto"/>
          </w:tcPr>
          <w:p w:rsidR="002E4FCC" w:rsidRPr="00E67D37" w:rsidRDefault="002E4FCC" w:rsidP="002E4FC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0116: Professional Leadership Development</w:t>
            </w:r>
          </w:p>
        </w:tc>
        <w:tc>
          <w:tcPr>
            <w:tcW w:w="540" w:type="dxa"/>
            <w:vAlign w:val="center"/>
          </w:tcPr>
          <w:p w:rsidR="002E4FCC" w:rsidRPr="00E67D37" w:rsidRDefault="002E4FCC" w:rsidP="002E4F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E4FCC" w:rsidRPr="00B60C98" w:rsidRDefault="002E4FCC" w:rsidP="002E4F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2E4FCC" w:rsidRPr="00B60C98" w:rsidRDefault="00E009E8" w:rsidP="002E4F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E4FCC" w:rsidRPr="00B60C98" w:rsidTr="00056B0D">
        <w:trPr>
          <w:trHeight w:val="248"/>
        </w:trPr>
        <w:tc>
          <w:tcPr>
            <w:tcW w:w="4860" w:type="dxa"/>
            <w:shd w:val="clear" w:color="auto" w:fill="auto"/>
          </w:tcPr>
          <w:p w:rsidR="002E4FCC" w:rsidRPr="00E67D37" w:rsidRDefault="002E4FCC" w:rsidP="002E4FC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0117: Successful Workplace Communications</w:t>
            </w:r>
          </w:p>
        </w:tc>
        <w:tc>
          <w:tcPr>
            <w:tcW w:w="540" w:type="dxa"/>
            <w:vAlign w:val="center"/>
          </w:tcPr>
          <w:p w:rsidR="002E4FCC" w:rsidRPr="00E67D37" w:rsidRDefault="002E4FCC" w:rsidP="002E4F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2E4FCC" w:rsidRPr="00B60C98" w:rsidRDefault="002E4FCC" w:rsidP="002E4FCC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2E4FCC" w:rsidRPr="00B60C98" w:rsidTr="00056B0D">
        <w:trPr>
          <w:trHeight w:val="248"/>
        </w:trPr>
        <w:tc>
          <w:tcPr>
            <w:tcW w:w="4860" w:type="dxa"/>
            <w:shd w:val="clear" w:color="auto" w:fill="auto"/>
          </w:tcPr>
          <w:p w:rsidR="002E4FCC" w:rsidRPr="00E67D37" w:rsidRDefault="002E4FCC" w:rsidP="002E4FC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0120: Basic Accounting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E4FCC" w:rsidRPr="00E67D37" w:rsidRDefault="002E4FCC" w:rsidP="002E4F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E4FCC" w:rsidRPr="00B60C98" w:rsidRDefault="002E4FCC" w:rsidP="002E4FCC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E4FCC" w:rsidRPr="00B60C98" w:rsidRDefault="002E4FCC" w:rsidP="002E4FCC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2E4FCC" w:rsidRPr="00B60C98" w:rsidTr="00056B0D">
        <w:trPr>
          <w:trHeight w:val="247"/>
        </w:trPr>
        <w:tc>
          <w:tcPr>
            <w:tcW w:w="4860" w:type="dxa"/>
            <w:shd w:val="clear" w:color="auto" w:fill="auto"/>
          </w:tcPr>
          <w:p w:rsidR="002E4FCC" w:rsidRPr="00194BA6" w:rsidRDefault="002E4FCC" w:rsidP="002E4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0123: Financial Business Applications</w:t>
            </w:r>
          </w:p>
        </w:tc>
        <w:tc>
          <w:tcPr>
            <w:tcW w:w="540" w:type="dxa"/>
            <w:vAlign w:val="center"/>
          </w:tcPr>
          <w:p w:rsidR="002E4FCC" w:rsidRPr="00E67D37" w:rsidRDefault="002E4FCC" w:rsidP="002E4F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E4FCC" w:rsidRPr="00B60C98" w:rsidRDefault="002E4FCC" w:rsidP="002E4FCC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E4FCC" w:rsidRPr="00B60C98" w:rsidRDefault="002E4FCC" w:rsidP="002E4FCC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2E4FCC" w:rsidRPr="00B60C98" w:rsidTr="006C5C9D">
        <w:tc>
          <w:tcPr>
            <w:tcW w:w="4860" w:type="dxa"/>
            <w:shd w:val="clear" w:color="auto" w:fill="auto"/>
          </w:tcPr>
          <w:p w:rsidR="002E4FCC" w:rsidRDefault="002E4FCC" w:rsidP="002E4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0135: Employee and HR Principles</w:t>
            </w:r>
          </w:p>
        </w:tc>
        <w:tc>
          <w:tcPr>
            <w:tcW w:w="540" w:type="dxa"/>
            <w:vAlign w:val="center"/>
          </w:tcPr>
          <w:p w:rsidR="002E4FCC" w:rsidRDefault="002E4FCC" w:rsidP="002E4F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2E4FCC" w:rsidRPr="00B60C98" w:rsidRDefault="002E4FCC" w:rsidP="002E4F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2E4FCC" w:rsidRPr="00B60C98" w:rsidTr="006C5C9D">
        <w:tc>
          <w:tcPr>
            <w:tcW w:w="4860" w:type="dxa"/>
            <w:shd w:val="clear" w:color="auto" w:fill="auto"/>
          </w:tcPr>
          <w:p w:rsidR="002E4FCC" w:rsidRPr="00E67D37" w:rsidRDefault="002E4FCC" w:rsidP="002E4FC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0144: Business Document Processing</w:t>
            </w:r>
          </w:p>
        </w:tc>
        <w:tc>
          <w:tcPr>
            <w:tcW w:w="540" w:type="dxa"/>
            <w:vAlign w:val="center"/>
          </w:tcPr>
          <w:p w:rsidR="002E4FCC" w:rsidRPr="00E67D37" w:rsidRDefault="002E4FCC" w:rsidP="002E4F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E4FCC" w:rsidRPr="00B60C98" w:rsidRDefault="002E4FCC" w:rsidP="002E4FC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2E4FCC" w:rsidRPr="00B60C98" w:rsidRDefault="002E4FCC" w:rsidP="002E4FCC">
            <w:pPr>
              <w:jc w:val="right"/>
              <w:rPr>
                <w:sz w:val="18"/>
                <w:szCs w:val="18"/>
              </w:rPr>
            </w:pPr>
          </w:p>
        </w:tc>
      </w:tr>
      <w:tr w:rsidR="002E4FCC" w:rsidRPr="00B60C98" w:rsidTr="006C5C9D">
        <w:trPr>
          <w:trHeight w:val="248"/>
        </w:trPr>
        <w:tc>
          <w:tcPr>
            <w:tcW w:w="4860" w:type="dxa"/>
            <w:shd w:val="clear" w:color="auto" w:fill="auto"/>
          </w:tcPr>
          <w:p w:rsidR="002E4FCC" w:rsidRPr="00194BA6" w:rsidRDefault="002E4FCC" w:rsidP="002E4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0145: Integrated Computer Applications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E4FCC" w:rsidRPr="00194BA6" w:rsidRDefault="002E4FCC" w:rsidP="002E4F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E4FCC" w:rsidRPr="00B60C98" w:rsidRDefault="002E4FCC" w:rsidP="002E4FC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2E4FCC" w:rsidRPr="00B60C98" w:rsidRDefault="002E4FCC" w:rsidP="002E4FCC">
            <w:pPr>
              <w:jc w:val="right"/>
              <w:rPr>
                <w:sz w:val="18"/>
                <w:szCs w:val="18"/>
              </w:rPr>
            </w:pPr>
          </w:p>
        </w:tc>
      </w:tr>
      <w:tr w:rsidR="002E4FCC" w:rsidRPr="00B60C98" w:rsidTr="006C5C9D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2E4FCC" w:rsidRPr="00E67D37" w:rsidRDefault="002E4FCC" w:rsidP="002E4FC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0170: Computer Literacy and Business Software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E4FCC" w:rsidRPr="00E67D37" w:rsidRDefault="002E4FCC" w:rsidP="002E4F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E4FCC" w:rsidRPr="00B60C98" w:rsidRDefault="002E4FCC" w:rsidP="002E4FC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2E4FCC" w:rsidRPr="00B60C98" w:rsidRDefault="002E4FCC" w:rsidP="002E4FCC">
            <w:pPr>
              <w:jc w:val="right"/>
              <w:rPr>
                <w:sz w:val="18"/>
                <w:szCs w:val="18"/>
              </w:rPr>
            </w:pPr>
          </w:p>
        </w:tc>
      </w:tr>
      <w:tr w:rsidR="002E4FCC" w:rsidRPr="00B60C98" w:rsidTr="006C5C9D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CC" w:rsidRPr="00194BA6" w:rsidRDefault="002E4FCC" w:rsidP="002E4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0171: Computerized Accounting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4FCC" w:rsidRPr="00E67D37" w:rsidRDefault="002E4FCC" w:rsidP="002E4F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2E4FCC" w:rsidRPr="00B60C98" w:rsidRDefault="002E4FCC" w:rsidP="002E4F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 w:rsidR="00E009E8"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courses; </w:t>
            </w:r>
            <w:r w:rsidR="00E009E8"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2E4FCC" w:rsidRPr="00B60C98" w:rsidTr="006C5C9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CC" w:rsidRPr="00194BA6" w:rsidRDefault="002E4FCC" w:rsidP="002E4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0175: Harnessing Digital Data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4FCC" w:rsidRPr="00E67D37" w:rsidRDefault="002E4FCC" w:rsidP="002E4F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E4FCC" w:rsidRPr="00B60C98" w:rsidRDefault="002E4FCC" w:rsidP="002E4FC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E4FCC" w:rsidRPr="00B60C98" w:rsidRDefault="00E009E8" w:rsidP="002E4F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E4FCC" w:rsidRPr="00B60C98" w:rsidTr="00CD67A2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2E4FCC" w:rsidRPr="00194BA6" w:rsidRDefault="002E4FCC" w:rsidP="002E4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0180: Digital Communications: Foundations</w:t>
            </w:r>
          </w:p>
        </w:tc>
        <w:tc>
          <w:tcPr>
            <w:tcW w:w="540" w:type="dxa"/>
            <w:vAlign w:val="center"/>
          </w:tcPr>
          <w:p w:rsidR="002E4FCC" w:rsidRPr="00E67D37" w:rsidRDefault="002E4FCC" w:rsidP="002E4F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E4FCC" w:rsidRPr="00B60C98" w:rsidRDefault="002E4FCC" w:rsidP="002E4FC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E4FCC" w:rsidRPr="00B60C98" w:rsidRDefault="002E4FCC" w:rsidP="002E4FCC">
            <w:pPr>
              <w:jc w:val="right"/>
              <w:rPr>
                <w:sz w:val="18"/>
                <w:szCs w:val="18"/>
              </w:rPr>
            </w:pPr>
          </w:p>
        </w:tc>
      </w:tr>
      <w:tr w:rsidR="002E4FCC" w:rsidRPr="00B60C98" w:rsidTr="009B4722">
        <w:tc>
          <w:tcPr>
            <w:tcW w:w="4860" w:type="dxa"/>
            <w:shd w:val="clear" w:color="auto" w:fill="auto"/>
          </w:tcPr>
          <w:p w:rsidR="002E4FCC" w:rsidRPr="00194BA6" w:rsidRDefault="002E4FCC" w:rsidP="002E4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0181:  Digital Communications: Implementation</w:t>
            </w:r>
          </w:p>
        </w:tc>
        <w:tc>
          <w:tcPr>
            <w:tcW w:w="540" w:type="dxa"/>
            <w:vAlign w:val="center"/>
          </w:tcPr>
          <w:p w:rsidR="002E4FCC" w:rsidRPr="00E67D37" w:rsidRDefault="002E4FCC" w:rsidP="002E4F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2E4FCC" w:rsidRPr="00B60C98" w:rsidRDefault="002E4FCC" w:rsidP="002E4F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2E4FCC" w:rsidRPr="00B60C98" w:rsidTr="009B4722">
        <w:tc>
          <w:tcPr>
            <w:tcW w:w="4860" w:type="dxa"/>
            <w:shd w:val="clear" w:color="auto" w:fill="auto"/>
          </w:tcPr>
          <w:p w:rsidR="002E4FCC" w:rsidRPr="00194BA6" w:rsidRDefault="002E4FCC" w:rsidP="002E4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Elective – must be from approved/recommended list – pick one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E4FCC" w:rsidRPr="00194BA6" w:rsidRDefault="002E4FCC" w:rsidP="002E4F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E4FCC" w:rsidRPr="00B60C98" w:rsidRDefault="002E4FCC" w:rsidP="002E4F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2E4FCC" w:rsidRPr="00B60C98" w:rsidRDefault="002E4FCC" w:rsidP="002E4FCC">
            <w:pPr>
              <w:jc w:val="right"/>
              <w:rPr>
                <w:sz w:val="18"/>
                <w:szCs w:val="18"/>
              </w:rPr>
            </w:pPr>
          </w:p>
        </w:tc>
      </w:tr>
      <w:tr w:rsidR="002E4FCC" w:rsidRPr="00B60C98" w:rsidTr="00360F53">
        <w:tc>
          <w:tcPr>
            <w:tcW w:w="4860" w:type="dxa"/>
            <w:shd w:val="clear" w:color="auto" w:fill="auto"/>
          </w:tcPr>
          <w:p w:rsidR="002E4FCC" w:rsidRPr="002E4FCC" w:rsidRDefault="002E4FCC" w:rsidP="002E4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</w:t>
            </w:r>
            <w:r w:rsidRPr="002E4FCC">
              <w:rPr>
                <w:sz w:val="16"/>
                <w:szCs w:val="16"/>
              </w:rPr>
              <w:t>CMP 2231 – Intro to Graphic Design</w:t>
            </w:r>
          </w:p>
        </w:tc>
        <w:tc>
          <w:tcPr>
            <w:tcW w:w="540" w:type="dxa"/>
            <w:vAlign w:val="center"/>
          </w:tcPr>
          <w:p w:rsidR="002E4FCC" w:rsidRDefault="002E4FCC" w:rsidP="002E4F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E4FCC" w:rsidRPr="00B60C98" w:rsidRDefault="002E4FCC" w:rsidP="002E4F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2E4FCC" w:rsidRPr="00B60C98" w:rsidRDefault="002E4FCC" w:rsidP="002E4FCC">
            <w:pPr>
              <w:rPr>
                <w:sz w:val="18"/>
                <w:szCs w:val="18"/>
              </w:rPr>
            </w:pPr>
          </w:p>
        </w:tc>
      </w:tr>
      <w:tr w:rsidR="002E4FCC" w:rsidRPr="00B60C98" w:rsidTr="003B74A6">
        <w:tc>
          <w:tcPr>
            <w:tcW w:w="4860" w:type="dxa"/>
            <w:shd w:val="clear" w:color="auto" w:fill="auto"/>
          </w:tcPr>
          <w:p w:rsidR="002E4FCC" w:rsidRPr="00194BA6" w:rsidRDefault="002E4FCC" w:rsidP="002E4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-ECON 2201 – Principles of Macroeconomics</w:t>
            </w:r>
            <w:r w:rsidR="00E009E8">
              <w:rPr>
                <w:sz w:val="16"/>
                <w:szCs w:val="16"/>
              </w:rPr>
              <w:t xml:space="preserve"> (also counts as Obj. 6)</w:t>
            </w:r>
          </w:p>
        </w:tc>
        <w:tc>
          <w:tcPr>
            <w:tcW w:w="540" w:type="dxa"/>
            <w:vAlign w:val="center"/>
          </w:tcPr>
          <w:p w:rsidR="002E4FCC" w:rsidRPr="00194BA6" w:rsidRDefault="002E4FCC" w:rsidP="002E4F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2E4FCC" w:rsidRPr="00B60C98" w:rsidRDefault="002E4FCC" w:rsidP="002E4F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2E4FCC" w:rsidRPr="00B60C98" w:rsidTr="00277948">
        <w:tc>
          <w:tcPr>
            <w:tcW w:w="4860" w:type="dxa"/>
            <w:shd w:val="clear" w:color="auto" w:fill="auto"/>
          </w:tcPr>
          <w:p w:rsidR="002E4FCC" w:rsidRPr="002E4FCC" w:rsidRDefault="007E0F1A" w:rsidP="002E4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-ECON 2202 – Principles of Microeconomics</w:t>
            </w:r>
            <w:r w:rsidR="00E009E8">
              <w:rPr>
                <w:sz w:val="16"/>
                <w:szCs w:val="16"/>
              </w:rPr>
              <w:t xml:space="preserve"> (also counts as Obj. 6)</w:t>
            </w:r>
          </w:p>
        </w:tc>
        <w:tc>
          <w:tcPr>
            <w:tcW w:w="540" w:type="dxa"/>
            <w:vAlign w:val="center"/>
          </w:tcPr>
          <w:p w:rsidR="002E4FCC" w:rsidRPr="00194BA6" w:rsidRDefault="007E0F1A" w:rsidP="002E4F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E4FCC" w:rsidRPr="00B60C98" w:rsidRDefault="002E4FCC" w:rsidP="002E4FC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2E4FCC" w:rsidRPr="00B60C98" w:rsidRDefault="002E4FCC" w:rsidP="002E4FCC">
            <w:pPr>
              <w:jc w:val="right"/>
              <w:rPr>
                <w:sz w:val="18"/>
                <w:szCs w:val="18"/>
              </w:rPr>
            </w:pPr>
          </w:p>
        </w:tc>
      </w:tr>
      <w:tr w:rsidR="002E4FCC" w:rsidRPr="00B60C98" w:rsidTr="00686401">
        <w:tc>
          <w:tcPr>
            <w:tcW w:w="4860" w:type="dxa"/>
            <w:shd w:val="clear" w:color="auto" w:fill="auto"/>
          </w:tcPr>
          <w:p w:rsidR="002E4FCC" w:rsidRPr="00E009E8" w:rsidRDefault="007E0F1A" w:rsidP="007E0F1A">
            <w:pPr>
              <w:jc w:val="both"/>
              <w:rPr>
                <w:sz w:val="16"/>
                <w:szCs w:val="16"/>
              </w:rPr>
            </w:pPr>
            <w:r w:rsidRPr="00E009E8">
              <w:rPr>
                <w:sz w:val="16"/>
                <w:szCs w:val="16"/>
              </w:rPr>
              <w:t xml:space="preserve">  </w:t>
            </w:r>
            <w:r w:rsidR="00E009E8" w:rsidRPr="00E009E8">
              <w:rPr>
                <w:sz w:val="16"/>
                <w:szCs w:val="16"/>
              </w:rPr>
              <w:t xml:space="preserve"> </w:t>
            </w:r>
            <w:r w:rsidRPr="00E009E8">
              <w:rPr>
                <w:sz w:val="16"/>
                <w:szCs w:val="16"/>
              </w:rPr>
              <w:t xml:space="preserve">  -FCS </w:t>
            </w:r>
            <w:r w:rsidR="00E009E8" w:rsidRPr="00E009E8">
              <w:rPr>
                <w:sz w:val="16"/>
                <w:szCs w:val="16"/>
              </w:rPr>
              <w:t>4470 – Consumer Economics</w:t>
            </w:r>
          </w:p>
        </w:tc>
        <w:tc>
          <w:tcPr>
            <w:tcW w:w="540" w:type="dxa"/>
          </w:tcPr>
          <w:p w:rsidR="002E4FCC" w:rsidRPr="00E009E8" w:rsidRDefault="00E009E8" w:rsidP="002E4FCC">
            <w:pPr>
              <w:jc w:val="center"/>
              <w:rPr>
                <w:sz w:val="16"/>
                <w:szCs w:val="16"/>
              </w:rPr>
            </w:pPr>
            <w:r w:rsidRPr="00E009E8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2E4FCC" w:rsidRPr="00B60C98" w:rsidRDefault="002E4FCC" w:rsidP="002E4F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E009E8" w:rsidRPr="00B60C98" w:rsidTr="00686401">
        <w:tc>
          <w:tcPr>
            <w:tcW w:w="4860" w:type="dxa"/>
            <w:shd w:val="clear" w:color="auto" w:fill="auto"/>
          </w:tcPr>
          <w:p w:rsidR="00E009E8" w:rsidRPr="00E009E8" w:rsidRDefault="00E009E8" w:rsidP="00E009E8">
            <w:pPr>
              <w:jc w:val="both"/>
              <w:rPr>
                <w:sz w:val="16"/>
                <w:szCs w:val="16"/>
              </w:rPr>
            </w:pPr>
            <w:r w:rsidRPr="00E009E8">
              <w:rPr>
                <w:sz w:val="16"/>
                <w:szCs w:val="16"/>
              </w:rPr>
              <w:t xml:space="preserve">     -</w:t>
            </w:r>
            <w:r>
              <w:rPr>
                <w:sz w:val="16"/>
                <w:szCs w:val="16"/>
              </w:rPr>
              <w:t>FIN 1115 – Personal Finance (also counts as Obj. 8)</w:t>
            </w:r>
          </w:p>
        </w:tc>
        <w:tc>
          <w:tcPr>
            <w:tcW w:w="540" w:type="dxa"/>
          </w:tcPr>
          <w:p w:rsidR="00E009E8" w:rsidRPr="00E009E8" w:rsidRDefault="00E009E8" w:rsidP="00E009E8">
            <w:pPr>
              <w:jc w:val="center"/>
              <w:rPr>
                <w:sz w:val="16"/>
                <w:szCs w:val="16"/>
              </w:rPr>
            </w:pPr>
            <w:r w:rsidRPr="00E009E8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009E8" w:rsidRPr="00B60C98" w:rsidRDefault="00E009E8" w:rsidP="00E009E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009E8" w:rsidRPr="00B60C98" w:rsidRDefault="00E009E8" w:rsidP="00E009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009E8" w:rsidRPr="00B60C98" w:rsidTr="00E9693B">
        <w:tc>
          <w:tcPr>
            <w:tcW w:w="4860" w:type="dxa"/>
            <w:shd w:val="clear" w:color="auto" w:fill="auto"/>
          </w:tcPr>
          <w:p w:rsidR="00E009E8" w:rsidRPr="00292C65" w:rsidRDefault="00E009E8" w:rsidP="00E00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2261: Legal Environments of Organizations</w:t>
            </w:r>
          </w:p>
        </w:tc>
        <w:tc>
          <w:tcPr>
            <w:tcW w:w="540" w:type="dxa"/>
            <w:vAlign w:val="center"/>
          </w:tcPr>
          <w:p w:rsidR="00E009E8" w:rsidRPr="00292C65" w:rsidRDefault="00E009E8" w:rsidP="00E009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009E8" w:rsidRPr="002C6294" w:rsidRDefault="00E009E8" w:rsidP="00E009E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009E8" w:rsidRPr="002C6294" w:rsidRDefault="00E009E8" w:rsidP="00E009E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E009E8" w:rsidRPr="00B60C98" w:rsidTr="00686401">
        <w:tc>
          <w:tcPr>
            <w:tcW w:w="4860" w:type="dxa"/>
            <w:shd w:val="clear" w:color="auto" w:fill="auto"/>
          </w:tcPr>
          <w:p w:rsidR="00E009E8" w:rsidRPr="001F656B" w:rsidRDefault="00E009E8" w:rsidP="00E009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009E8" w:rsidRPr="001F656B" w:rsidRDefault="00E009E8" w:rsidP="00E00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E009E8" w:rsidRDefault="00E009E8" w:rsidP="00E00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E009E8" w:rsidRPr="002B6A71" w:rsidRDefault="00E009E8" w:rsidP="00E009E8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E009E8" w:rsidRPr="00B60C98" w:rsidTr="00686401">
        <w:tc>
          <w:tcPr>
            <w:tcW w:w="4860" w:type="dxa"/>
            <w:shd w:val="clear" w:color="auto" w:fill="auto"/>
          </w:tcPr>
          <w:p w:rsidR="00E009E8" w:rsidRPr="001F656B" w:rsidRDefault="00E009E8" w:rsidP="00E009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009E8" w:rsidRPr="001F656B" w:rsidRDefault="00E009E8" w:rsidP="00E00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009E8" w:rsidRPr="00B60C98" w:rsidRDefault="00E009E8" w:rsidP="00E009E8">
            <w:pPr>
              <w:rPr>
                <w:sz w:val="20"/>
                <w:szCs w:val="20"/>
              </w:rPr>
            </w:pPr>
          </w:p>
        </w:tc>
      </w:tr>
      <w:tr w:rsidR="00E009E8" w:rsidRPr="00B60C98" w:rsidTr="00686401">
        <w:tc>
          <w:tcPr>
            <w:tcW w:w="4860" w:type="dxa"/>
            <w:shd w:val="clear" w:color="auto" w:fill="auto"/>
          </w:tcPr>
          <w:p w:rsidR="00E009E8" w:rsidRPr="001F656B" w:rsidRDefault="00E009E8" w:rsidP="00E009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009E8" w:rsidRPr="001F656B" w:rsidRDefault="00E009E8" w:rsidP="00E00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E009E8" w:rsidRPr="00B60C98" w:rsidRDefault="00E009E8" w:rsidP="00E009E8">
            <w:pPr>
              <w:rPr>
                <w:sz w:val="20"/>
                <w:szCs w:val="20"/>
              </w:rPr>
            </w:pPr>
          </w:p>
        </w:tc>
      </w:tr>
      <w:tr w:rsidR="00E009E8" w:rsidRPr="00B60C98" w:rsidTr="00686401">
        <w:tc>
          <w:tcPr>
            <w:tcW w:w="4860" w:type="dxa"/>
            <w:shd w:val="clear" w:color="auto" w:fill="auto"/>
          </w:tcPr>
          <w:p w:rsidR="00E009E8" w:rsidRPr="001F656B" w:rsidRDefault="00E009E8" w:rsidP="00E009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009E8" w:rsidRPr="001F656B" w:rsidRDefault="00E009E8" w:rsidP="00E00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E009E8" w:rsidRPr="00B60C98" w:rsidRDefault="00E009E8" w:rsidP="00E009E8">
            <w:pPr>
              <w:rPr>
                <w:sz w:val="20"/>
                <w:szCs w:val="20"/>
              </w:rPr>
            </w:pPr>
          </w:p>
        </w:tc>
      </w:tr>
      <w:tr w:rsidR="00E009E8" w:rsidRPr="00B60C98" w:rsidTr="00686401">
        <w:tc>
          <w:tcPr>
            <w:tcW w:w="4860" w:type="dxa"/>
            <w:shd w:val="clear" w:color="auto" w:fill="auto"/>
          </w:tcPr>
          <w:p w:rsidR="00E009E8" w:rsidRPr="001F656B" w:rsidRDefault="00E009E8" w:rsidP="00E009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009E8" w:rsidRPr="001F656B" w:rsidRDefault="00E009E8" w:rsidP="00E00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009E8" w:rsidRPr="00B60C98" w:rsidRDefault="00E009E8" w:rsidP="00E009E8">
            <w:pPr>
              <w:rPr>
                <w:sz w:val="20"/>
                <w:szCs w:val="20"/>
              </w:rPr>
            </w:pPr>
          </w:p>
        </w:tc>
      </w:tr>
      <w:tr w:rsidR="00E009E8" w:rsidRPr="00B60C98" w:rsidTr="00686401">
        <w:tc>
          <w:tcPr>
            <w:tcW w:w="4860" w:type="dxa"/>
            <w:shd w:val="clear" w:color="auto" w:fill="auto"/>
          </w:tcPr>
          <w:p w:rsidR="00E009E8" w:rsidRPr="001F656B" w:rsidRDefault="00E009E8" w:rsidP="00E009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009E8" w:rsidRPr="001F656B" w:rsidRDefault="00E009E8" w:rsidP="00E00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009E8" w:rsidRPr="00B60C98" w:rsidRDefault="00E009E8" w:rsidP="00E009E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009E8" w:rsidRPr="00B60C98" w:rsidRDefault="00E009E8" w:rsidP="00E009E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E009E8" w:rsidRPr="00B60C98" w:rsidTr="00686401">
        <w:tc>
          <w:tcPr>
            <w:tcW w:w="4860" w:type="dxa"/>
            <w:shd w:val="clear" w:color="auto" w:fill="auto"/>
          </w:tcPr>
          <w:p w:rsidR="00E009E8" w:rsidRPr="001F656B" w:rsidRDefault="00E009E8" w:rsidP="00E009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009E8" w:rsidRPr="001F656B" w:rsidRDefault="00E009E8" w:rsidP="00E00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9E8" w:rsidRPr="00B60C98" w:rsidRDefault="00E009E8" w:rsidP="00E009E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09E8" w:rsidRPr="00B60C98" w:rsidRDefault="00E009E8" w:rsidP="00E00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E009E8" w:rsidRPr="00B60C98" w:rsidTr="00686401">
        <w:tc>
          <w:tcPr>
            <w:tcW w:w="4860" w:type="dxa"/>
            <w:shd w:val="clear" w:color="auto" w:fill="auto"/>
          </w:tcPr>
          <w:p w:rsidR="00E009E8" w:rsidRPr="001F656B" w:rsidRDefault="00E009E8" w:rsidP="00E009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009E8" w:rsidRPr="001F656B" w:rsidRDefault="00E009E8" w:rsidP="00E00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9E8" w:rsidRPr="00B60C98" w:rsidRDefault="00E009E8" w:rsidP="00E009E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09E8" w:rsidRPr="00B60C98" w:rsidRDefault="00E009E8" w:rsidP="00E00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009E8" w:rsidRPr="00B60C98" w:rsidTr="00686401">
        <w:tc>
          <w:tcPr>
            <w:tcW w:w="4860" w:type="dxa"/>
            <w:shd w:val="clear" w:color="auto" w:fill="auto"/>
          </w:tcPr>
          <w:p w:rsidR="00E009E8" w:rsidRPr="001F656B" w:rsidRDefault="00E009E8" w:rsidP="00E009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009E8" w:rsidRPr="001F656B" w:rsidRDefault="00E009E8" w:rsidP="00E00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E009E8" w:rsidRPr="00B60C98" w:rsidRDefault="00E009E8" w:rsidP="00E00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009E8" w:rsidRPr="00B60C98" w:rsidRDefault="00E009E8" w:rsidP="00E00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09E8" w:rsidRPr="00B60C98" w:rsidTr="00686401">
        <w:tc>
          <w:tcPr>
            <w:tcW w:w="4860" w:type="dxa"/>
            <w:shd w:val="clear" w:color="auto" w:fill="auto"/>
          </w:tcPr>
          <w:p w:rsidR="00E009E8" w:rsidRPr="001F656B" w:rsidRDefault="00E009E8" w:rsidP="00E009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009E8" w:rsidRPr="001F656B" w:rsidRDefault="00E009E8" w:rsidP="00E00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E009E8" w:rsidRPr="00B60C98" w:rsidRDefault="00E009E8" w:rsidP="00E00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009E8" w:rsidRPr="00B60C98" w:rsidRDefault="00E009E8" w:rsidP="00E00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09E8" w:rsidRPr="00B60C98" w:rsidTr="00686401">
        <w:tc>
          <w:tcPr>
            <w:tcW w:w="4860" w:type="dxa"/>
            <w:shd w:val="clear" w:color="auto" w:fill="auto"/>
          </w:tcPr>
          <w:p w:rsidR="00E009E8" w:rsidRPr="001F656B" w:rsidRDefault="00E009E8" w:rsidP="00E009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009E8" w:rsidRPr="001F656B" w:rsidRDefault="00E009E8" w:rsidP="00E00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009E8" w:rsidRPr="00B60C98" w:rsidRDefault="00E009E8" w:rsidP="00E009E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009E8" w:rsidRPr="00B60C98" w:rsidRDefault="00E009E8" w:rsidP="00E00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E009E8" w:rsidRPr="00B60C98" w:rsidTr="00686401">
        <w:tc>
          <w:tcPr>
            <w:tcW w:w="4860" w:type="dxa"/>
            <w:shd w:val="clear" w:color="auto" w:fill="auto"/>
          </w:tcPr>
          <w:p w:rsidR="00E009E8" w:rsidRPr="001F656B" w:rsidRDefault="00E009E8" w:rsidP="00E009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009E8" w:rsidRPr="001F656B" w:rsidRDefault="00E009E8" w:rsidP="00E00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E009E8" w:rsidRPr="00B60C98" w:rsidRDefault="00E009E8" w:rsidP="00E009E8">
            <w:pPr>
              <w:jc w:val="center"/>
              <w:rPr>
                <w:sz w:val="20"/>
                <w:szCs w:val="20"/>
              </w:rPr>
            </w:pPr>
          </w:p>
        </w:tc>
      </w:tr>
      <w:tr w:rsidR="00E009E8" w:rsidRPr="00B60C98" w:rsidTr="00686401">
        <w:tc>
          <w:tcPr>
            <w:tcW w:w="4860" w:type="dxa"/>
            <w:shd w:val="clear" w:color="auto" w:fill="auto"/>
          </w:tcPr>
          <w:p w:rsidR="00E009E8" w:rsidRPr="001F656B" w:rsidRDefault="00E009E8" w:rsidP="00E009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009E8" w:rsidRPr="001F656B" w:rsidRDefault="00E009E8" w:rsidP="00E00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E009E8" w:rsidRPr="00B60C98" w:rsidRDefault="00E009E8" w:rsidP="00E009E8">
            <w:pPr>
              <w:jc w:val="center"/>
              <w:rPr>
                <w:sz w:val="20"/>
                <w:szCs w:val="20"/>
              </w:rPr>
            </w:pPr>
          </w:p>
        </w:tc>
      </w:tr>
      <w:tr w:rsidR="00E009E8" w:rsidRPr="00B60C98" w:rsidTr="00686401">
        <w:tc>
          <w:tcPr>
            <w:tcW w:w="4860" w:type="dxa"/>
            <w:shd w:val="clear" w:color="auto" w:fill="auto"/>
          </w:tcPr>
          <w:p w:rsidR="00E009E8" w:rsidRPr="001F656B" w:rsidRDefault="00E009E8" w:rsidP="00E009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009E8" w:rsidRPr="001F656B" w:rsidRDefault="00E009E8" w:rsidP="00E00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E009E8" w:rsidRPr="00B60C98" w:rsidRDefault="00E009E8" w:rsidP="00E009E8">
            <w:pPr>
              <w:jc w:val="center"/>
              <w:rPr>
                <w:sz w:val="20"/>
                <w:szCs w:val="20"/>
              </w:rPr>
            </w:pPr>
          </w:p>
        </w:tc>
      </w:tr>
      <w:tr w:rsidR="00E009E8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009E8" w:rsidRPr="001F656B" w:rsidRDefault="00E009E8" w:rsidP="00E009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009E8" w:rsidRPr="001F656B" w:rsidRDefault="00E009E8" w:rsidP="00E00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E009E8" w:rsidRPr="00B60C98" w:rsidRDefault="00E009E8" w:rsidP="00E009E8">
            <w:pPr>
              <w:jc w:val="center"/>
              <w:rPr>
                <w:sz w:val="20"/>
                <w:szCs w:val="20"/>
              </w:rPr>
            </w:pPr>
          </w:p>
        </w:tc>
      </w:tr>
      <w:tr w:rsidR="00E009E8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009E8" w:rsidRPr="001F656B" w:rsidRDefault="00E009E8" w:rsidP="00E009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009E8" w:rsidRPr="001F656B" w:rsidRDefault="00E009E8" w:rsidP="00E00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009E8" w:rsidRPr="00B60C98" w:rsidRDefault="00E009E8" w:rsidP="00E009E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009E8" w:rsidRPr="00E14260" w:rsidRDefault="00E009E8" w:rsidP="00E009E8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E009E8" w:rsidRPr="00B60C98" w:rsidTr="00E009E8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9E8" w:rsidRPr="001F656B" w:rsidRDefault="00E009E8" w:rsidP="00E009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8" w:rsidRPr="001F656B" w:rsidRDefault="00E009E8" w:rsidP="00E00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009E8" w:rsidRPr="00B60C98" w:rsidRDefault="00E009E8" w:rsidP="00E009E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009E8" w:rsidRPr="00B60C98" w:rsidRDefault="00E009E8" w:rsidP="00E00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009E8" w:rsidRPr="00B60C98" w:rsidTr="00E009E8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009E8" w:rsidRPr="001F656B" w:rsidRDefault="00E009E8" w:rsidP="00E009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E009E8" w:rsidRPr="001F656B" w:rsidRDefault="00E009E8" w:rsidP="00E00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009E8" w:rsidRPr="00B60C98" w:rsidRDefault="00E009E8" w:rsidP="00E009E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009E8" w:rsidRPr="00B60C98" w:rsidRDefault="00E009E8" w:rsidP="00E009E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009E8" w:rsidRPr="00B60C98" w:rsidRDefault="00E009E8" w:rsidP="00E009E8">
            <w:pPr>
              <w:jc w:val="center"/>
              <w:rPr>
                <w:sz w:val="20"/>
                <w:szCs w:val="20"/>
              </w:rPr>
            </w:pPr>
          </w:p>
        </w:tc>
      </w:tr>
      <w:tr w:rsidR="00E009E8" w:rsidRPr="00B60C98" w:rsidTr="00E009E8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009E8" w:rsidRPr="001F656B" w:rsidRDefault="00E009E8" w:rsidP="00E009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E009E8" w:rsidRPr="001F656B" w:rsidRDefault="00E009E8" w:rsidP="00E00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009E8" w:rsidRPr="00B60C98" w:rsidRDefault="00E009E8" w:rsidP="00E009E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009E8" w:rsidRPr="00B60C98" w:rsidRDefault="00E009E8" w:rsidP="00E009E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009E8" w:rsidRPr="00B60C98" w:rsidRDefault="00E009E8" w:rsidP="00E009E8">
            <w:pPr>
              <w:jc w:val="center"/>
              <w:rPr>
                <w:sz w:val="20"/>
                <w:szCs w:val="20"/>
              </w:rPr>
            </w:pPr>
          </w:p>
        </w:tc>
      </w:tr>
      <w:tr w:rsidR="00E009E8" w:rsidRPr="00B60C98" w:rsidTr="00E009E8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9E8" w:rsidRPr="001F656B" w:rsidRDefault="00E009E8" w:rsidP="00E009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9E8" w:rsidRPr="001F656B" w:rsidRDefault="00E009E8" w:rsidP="00E00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009E8" w:rsidRPr="00B60C98" w:rsidRDefault="00E009E8" w:rsidP="00E009E8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009E8" w:rsidRPr="00B60C98" w:rsidRDefault="00E009E8" w:rsidP="00E00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009E8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9E8" w:rsidRPr="001F656B" w:rsidRDefault="00E009E8" w:rsidP="00E009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9E8" w:rsidRPr="001F656B" w:rsidRDefault="00E009E8" w:rsidP="00E00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009E8" w:rsidRPr="00B60C98" w:rsidRDefault="00E009E8" w:rsidP="00E009E8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009E8" w:rsidRPr="00B60C98" w:rsidRDefault="00E009E8" w:rsidP="00E009E8">
            <w:pPr>
              <w:rPr>
                <w:sz w:val="20"/>
                <w:szCs w:val="20"/>
              </w:rPr>
            </w:pPr>
          </w:p>
        </w:tc>
      </w:tr>
      <w:tr w:rsidR="00E009E8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09E8" w:rsidRPr="00B60C98" w:rsidRDefault="00E009E8" w:rsidP="00E009E8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009E8" w:rsidRPr="00B60C98" w:rsidRDefault="00E009E8" w:rsidP="00E009E8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E009E8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09E8" w:rsidRPr="001F656B" w:rsidRDefault="00E009E8" w:rsidP="00E009E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009E8" w:rsidRPr="00B60C98" w:rsidRDefault="00E009E8" w:rsidP="00E009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009E8" w:rsidRPr="00B60C98" w:rsidRDefault="00E009E8" w:rsidP="00E009E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E009E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09E8" w:rsidRPr="001F656B" w:rsidRDefault="00E009E8" w:rsidP="00E009E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009E8" w:rsidRPr="00B60C98" w:rsidRDefault="00E009E8" w:rsidP="00E009E8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09E8" w:rsidRPr="00B60C98" w:rsidRDefault="00E009E8" w:rsidP="00E009E8">
            <w:pPr>
              <w:rPr>
                <w:sz w:val="20"/>
                <w:szCs w:val="20"/>
              </w:rPr>
            </w:pPr>
          </w:p>
        </w:tc>
      </w:tr>
      <w:tr w:rsidR="00E009E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009E8" w:rsidRPr="001F656B" w:rsidRDefault="00E009E8" w:rsidP="00E009E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009E8" w:rsidRPr="00B60C98" w:rsidRDefault="00E009E8" w:rsidP="00E009E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E009E8" w:rsidRPr="00B60C98" w:rsidRDefault="00E009E8" w:rsidP="00E00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E009E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009E8" w:rsidRPr="001F656B" w:rsidRDefault="00E009E8" w:rsidP="00E009E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E009E8" w:rsidRPr="00B60C98" w:rsidRDefault="00E009E8" w:rsidP="00E009E8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E009E8" w:rsidRPr="00B60C98" w:rsidRDefault="00E009E8" w:rsidP="00E009E8">
            <w:pPr>
              <w:rPr>
                <w:sz w:val="20"/>
                <w:szCs w:val="20"/>
              </w:rPr>
            </w:pPr>
          </w:p>
        </w:tc>
      </w:tr>
      <w:tr w:rsidR="00E009E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009E8" w:rsidRPr="001F656B" w:rsidRDefault="00E009E8" w:rsidP="00E009E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E009E8" w:rsidRPr="004C0486" w:rsidRDefault="00E009E8" w:rsidP="00E009E8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E009E8" w:rsidRPr="008C01E4" w:rsidRDefault="00E009E8" w:rsidP="00E009E8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E009E8" w:rsidRPr="004C0486" w:rsidRDefault="00E009E8" w:rsidP="00E009E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E009E8" w:rsidRDefault="00E009E8" w:rsidP="00E009E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E009E8" w:rsidRPr="004C0486" w:rsidRDefault="00E009E8" w:rsidP="00E009E8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E009E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009E8" w:rsidRPr="001F656B" w:rsidRDefault="00E009E8" w:rsidP="00E009E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E009E8" w:rsidRPr="00B60C98" w:rsidRDefault="00E009E8" w:rsidP="00E009E8">
            <w:pPr>
              <w:rPr>
                <w:sz w:val="20"/>
                <w:szCs w:val="20"/>
              </w:rPr>
            </w:pPr>
          </w:p>
        </w:tc>
      </w:tr>
      <w:tr w:rsidR="00E009E8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009E8" w:rsidRPr="001F656B" w:rsidRDefault="00E009E8" w:rsidP="00E009E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E009E8" w:rsidRPr="00B60C98" w:rsidRDefault="00E009E8" w:rsidP="00E009E8">
            <w:pPr>
              <w:rPr>
                <w:sz w:val="20"/>
                <w:szCs w:val="20"/>
              </w:rPr>
            </w:pPr>
          </w:p>
        </w:tc>
      </w:tr>
      <w:tr w:rsidR="00E009E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009E8" w:rsidRPr="001F656B" w:rsidRDefault="00E009E8" w:rsidP="00E009E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009E8" w:rsidRPr="00B60C98" w:rsidRDefault="00E009E8" w:rsidP="00E009E8">
            <w:pPr>
              <w:rPr>
                <w:sz w:val="20"/>
                <w:szCs w:val="20"/>
              </w:rPr>
            </w:pPr>
          </w:p>
        </w:tc>
      </w:tr>
      <w:tr w:rsidR="00E009E8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09E8" w:rsidRPr="001F656B" w:rsidRDefault="00E009E8" w:rsidP="00E009E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09E8" w:rsidRPr="00521695" w:rsidRDefault="00E009E8" w:rsidP="00E009E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E009E8" w:rsidRPr="00B60C98" w:rsidRDefault="00E009E8" w:rsidP="00E009E8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E3726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AAS</w:t>
      </w:r>
      <w:r w:rsidR="0088593B">
        <w:rPr>
          <w:rFonts w:ascii="Calibri" w:eastAsia="Times New Roman" w:hAnsi="Calibri" w:cs="Times New Roman"/>
          <w:sz w:val="20"/>
          <w:szCs w:val="20"/>
        </w:rPr>
        <w:t xml:space="preserve">, Administrative </w:t>
      </w:r>
      <w:r>
        <w:rPr>
          <w:rFonts w:ascii="Calibri" w:eastAsia="Times New Roman" w:hAnsi="Calibri" w:cs="Times New Roman"/>
          <w:sz w:val="20"/>
          <w:szCs w:val="20"/>
        </w:rPr>
        <w:t>Management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D91089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515" w:rsidRDefault="007C4515" w:rsidP="008518ED">
      <w:pPr>
        <w:spacing w:after="0" w:line="240" w:lineRule="auto"/>
      </w:pPr>
      <w:r>
        <w:separator/>
      </w:r>
    </w:p>
  </w:endnote>
  <w:endnote w:type="continuationSeparator" w:id="0">
    <w:p w:rsidR="007C4515" w:rsidRDefault="007C4515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515" w:rsidRDefault="007C4515" w:rsidP="008518ED">
      <w:pPr>
        <w:spacing w:after="0" w:line="240" w:lineRule="auto"/>
      </w:pPr>
      <w:r>
        <w:separator/>
      </w:r>
    </w:p>
  </w:footnote>
  <w:footnote w:type="continuationSeparator" w:id="0">
    <w:p w:rsidR="007C4515" w:rsidRDefault="007C4515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3C3"/>
    <w:multiLevelType w:val="hybridMultilevel"/>
    <w:tmpl w:val="88D6DD58"/>
    <w:lvl w:ilvl="0" w:tplc="4CC45CCC">
      <w:start w:val="9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0396A"/>
    <w:multiLevelType w:val="hybridMultilevel"/>
    <w:tmpl w:val="82101D0A"/>
    <w:lvl w:ilvl="0" w:tplc="4EC4112E">
      <w:start w:val="7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2E62720"/>
    <w:multiLevelType w:val="hybridMultilevel"/>
    <w:tmpl w:val="22A803F2"/>
    <w:lvl w:ilvl="0" w:tplc="5D8E637C">
      <w:start w:val="9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 w15:restartNumberingAfterBreak="0">
    <w:nsid w:val="543778D6"/>
    <w:multiLevelType w:val="hybridMultilevel"/>
    <w:tmpl w:val="B148A466"/>
    <w:lvl w:ilvl="0" w:tplc="322AE638">
      <w:start w:val="9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1320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4FCC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91641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C4515"/>
    <w:rsid w:val="007D4D67"/>
    <w:rsid w:val="007E04EE"/>
    <w:rsid w:val="007E0F1A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8593B"/>
    <w:rsid w:val="008B1851"/>
    <w:rsid w:val="008C01E4"/>
    <w:rsid w:val="008D2DBF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089"/>
    <w:rsid w:val="00D914C1"/>
    <w:rsid w:val="00DA1BEE"/>
    <w:rsid w:val="00DB202D"/>
    <w:rsid w:val="00DC4E37"/>
    <w:rsid w:val="00DC6C24"/>
    <w:rsid w:val="00DD67D4"/>
    <w:rsid w:val="00DF097F"/>
    <w:rsid w:val="00E009E8"/>
    <w:rsid w:val="00E14260"/>
    <w:rsid w:val="00E37268"/>
    <w:rsid w:val="00E67D37"/>
    <w:rsid w:val="00E71323"/>
    <w:rsid w:val="00E725D8"/>
    <w:rsid w:val="00E7707A"/>
    <w:rsid w:val="00E80337"/>
    <w:rsid w:val="00EA443B"/>
    <w:rsid w:val="00EC05FA"/>
    <w:rsid w:val="00EC1B32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AEE1A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53480-EDA4-4CE5-9C6A-00F1050E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3</cp:revision>
  <cp:lastPrinted>2019-06-07T15:50:00Z</cp:lastPrinted>
  <dcterms:created xsi:type="dcterms:W3CDTF">2020-02-14T22:28:00Z</dcterms:created>
  <dcterms:modified xsi:type="dcterms:W3CDTF">2021-05-20T18:49:00Z</dcterms:modified>
</cp:coreProperties>
</file>