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D66E0">
                              <w:rPr>
                                <w:b/>
                                <w:sz w:val="32"/>
                                <w:szCs w:val="32"/>
                              </w:rPr>
                              <w:t>9-2020</w:t>
                            </w:r>
                          </w:p>
                          <w:p w:rsidR="00DD67D4" w:rsidRPr="00DD67D4" w:rsidRDefault="00A60A7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F5AE2">
                              <w:rPr>
                                <w:sz w:val="28"/>
                                <w:szCs w:val="28"/>
                              </w:rPr>
                              <w:t>Unmanned Aerial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D66E0">
                        <w:rPr>
                          <w:b/>
                          <w:sz w:val="32"/>
                          <w:szCs w:val="32"/>
                        </w:rPr>
                        <w:t>9-2020</w:t>
                      </w:r>
                    </w:p>
                    <w:p w:rsidR="00DD67D4" w:rsidRPr="00DD67D4" w:rsidRDefault="00A60A7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F5AE2">
                        <w:rPr>
                          <w:sz w:val="28"/>
                          <w:szCs w:val="28"/>
                        </w:rPr>
                        <w:t>Unmanned Aerial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A349A" w:rsidTr="00056985">
        <w:tc>
          <w:tcPr>
            <w:tcW w:w="4765" w:type="dxa"/>
          </w:tcPr>
          <w:p w:rsidR="004A349A" w:rsidRPr="00E36335" w:rsidRDefault="004A349A" w:rsidP="004A349A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1: ENGL 1101 English Composition </w:t>
            </w:r>
            <w:r>
              <w:rPr>
                <w:sz w:val="16"/>
                <w:szCs w:val="16"/>
              </w:rPr>
              <w:t xml:space="preserve"> or ENGL 1101P</w:t>
            </w:r>
          </w:p>
        </w:tc>
        <w:tc>
          <w:tcPr>
            <w:tcW w:w="630" w:type="dxa"/>
            <w:vAlign w:val="center"/>
          </w:tcPr>
          <w:p w:rsidR="004A349A" w:rsidRPr="00E36335" w:rsidRDefault="00A60A7D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  <w:vAlign w:val="center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A65E5D">
        <w:tc>
          <w:tcPr>
            <w:tcW w:w="4765" w:type="dxa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60A7D" w:rsidRDefault="00A60A7D" w:rsidP="00A60A7D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  <w:vAlign w:val="center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28443C">
        <w:tc>
          <w:tcPr>
            <w:tcW w:w="4765" w:type="dxa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60A7D" w:rsidRDefault="00A60A7D" w:rsidP="00A60A7D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  <w:vAlign w:val="center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A65E5D">
        <w:tc>
          <w:tcPr>
            <w:tcW w:w="4765" w:type="dxa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60A7D" w:rsidRPr="00C47EC5" w:rsidRDefault="00A60A7D" w:rsidP="00A60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490EBB">
        <w:tc>
          <w:tcPr>
            <w:tcW w:w="4765" w:type="dxa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60A7D" w:rsidRPr="00C47EC5" w:rsidRDefault="00A60A7D" w:rsidP="00A60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455E2C">
        <w:tc>
          <w:tcPr>
            <w:tcW w:w="4765" w:type="dxa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60A7D" w:rsidRPr="00C47EC5" w:rsidRDefault="00A60A7D" w:rsidP="00A60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056985">
        <w:tc>
          <w:tcPr>
            <w:tcW w:w="4765" w:type="dxa"/>
            <w:shd w:val="clear" w:color="auto" w:fill="F2F2F2" w:themeFill="background1" w:themeFillShade="F2"/>
          </w:tcPr>
          <w:p w:rsidR="00A60A7D" w:rsidRDefault="00A60A7D" w:rsidP="00A60A7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60A7D" w:rsidRPr="00C47DAC" w:rsidRDefault="00A60A7D" w:rsidP="00A60A7D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60A7D" w:rsidTr="00056985">
        <w:tc>
          <w:tcPr>
            <w:tcW w:w="4765" w:type="dxa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30" w:type="dxa"/>
            <w:vAlign w:val="center"/>
          </w:tcPr>
          <w:p w:rsidR="00A60A7D" w:rsidRPr="00E3633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700B0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AC0888">
        <w:tc>
          <w:tcPr>
            <w:tcW w:w="4765" w:type="dxa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6: Scientific Ways of Knowing </w:t>
            </w: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700B0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AC0888">
        <w:tc>
          <w:tcPr>
            <w:tcW w:w="4765" w:type="dxa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0150: Unmanned Systems Design</w:t>
            </w: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0A7D" w:rsidRDefault="00A60A7D" w:rsidP="00A60A7D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AC0888">
        <w:tc>
          <w:tcPr>
            <w:tcW w:w="4765" w:type="dxa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UAS 0155: </w:t>
            </w:r>
            <w:r w:rsidRPr="004E33BE">
              <w:rPr>
                <w:rFonts w:cs="Times New Roman"/>
                <w:sz w:val="16"/>
                <w:szCs w:val="16"/>
              </w:rPr>
              <w:t>Flight Control and Subsystems</w:t>
            </w: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60A7D" w:rsidRDefault="00A60A7D" w:rsidP="00A60A7D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60A7D" w:rsidTr="00AC0888">
        <w:tc>
          <w:tcPr>
            <w:tcW w:w="4765" w:type="dxa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0170: Flight Laboratory II</w:t>
            </w: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60A7D" w:rsidRDefault="00A60A7D" w:rsidP="00A60A7D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292C65" w:rsidRDefault="00A60A7D" w:rsidP="00A60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60A7D" w:rsidTr="00AC0888">
        <w:tc>
          <w:tcPr>
            <w:tcW w:w="4765" w:type="dxa"/>
          </w:tcPr>
          <w:p w:rsidR="00A60A7D" w:rsidRDefault="00A60A7D" w:rsidP="00A60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0282: introduction to Rapid Prototyping</w:t>
            </w:r>
          </w:p>
        </w:tc>
        <w:tc>
          <w:tcPr>
            <w:tcW w:w="630" w:type="dxa"/>
          </w:tcPr>
          <w:p w:rsidR="00A60A7D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0A7D" w:rsidRPr="00062113" w:rsidRDefault="00A60A7D" w:rsidP="00A60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Default="00A60A7D" w:rsidP="00A60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A60A7D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056985">
        <w:tc>
          <w:tcPr>
            <w:tcW w:w="4765" w:type="dxa"/>
            <w:shd w:val="clear" w:color="auto" w:fill="F2F2F2" w:themeFill="background1" w:themeFillShade="F2"/>
          </w:tcPr>
          <w:p w:rsidR="00A60A7D" w:rsidRDefault="00A60A7D" w:rsidP="00A60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60A7D" w:rsidRPr="00C47DAC" w:rsidRDefault="00A60A7D" w:rsidP="00A60A7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056985">
        <w:tc>
          <w:tcPr>
            <w:tcW w:w="4765" w:type="dxa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60A7D" w:rsidRPr="00E3633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F16690">
        <w:tc>
          <w:tcPr>
            <w:tcW w:w="4765" w:type="dxa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60A7D" w:rsidRDefault="00A60A7D" w:rsidP="00A60A7D">
            <w:pPr>
              <w:jc w:val="center"/>
            </w:pPr>
          </w:p>
        </w:tc>
        <w:tc>
          <w:tcPr>
            <w:tcW w:w="450" w:type="dxa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F16690">
        <w:tc>
          <w:tcPr>
            <w:tcW w:w="4765" w:type="dxa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60A7D" w:rsidRDefault="00A60A7D" w:rsidP="00A60A7D">
            <w:pPr>
              <w:jc w:val="center"/>
            </w:pPr>
          </w:p>
        </w:tc>
        <w:tc>
          <w:tcPr>
            <w:tcW w:w="450" w:type="dxa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F16690">
        <w:tc>
          <w:tcPr>
            <w:tcW w:w="4765" w:type="dxa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60A7D" w:rsidRDefault="00A60A7D" w:rsidP="00A60A7D">
            <w:pPr>
              <w:jc w:val="center"/>
            </w:pPr>
          </w:p>
        </w:tc>
        <w:tc>
          <w:tcPr>
            <w:tcW w:w="450" w:type="dxa"/>
            <w:vAlign w:val="center"/>
          </w:tcPr>
          <w:p w:rsidR="00A60A7D" w:rsidRPr="00194BA6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F16690">
        <w:trPr>
          <w:trHeight w:val="110"/>
        </w:trPr>
        <w:tc>
          <w:tcPr>
            <w:tcW w:w="4765" w:type="dxa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60A7D" w:rsidRDefault="00A60A7D" w:rsidP="00A60A7D">
            <w:pPr>
              <w:jc w:val="center"/>
            </w:pPr>
          </w:p>
        </w:tc>
        <w:tc>
          <w:tcPr>
            <w:tcW w:w="450" w:type="dxa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056985">
        <w:tc>
          <w:tcPr>
            <w:tcW w:w="4765" w:type="dxa"/>
          </w:tcPr>
          <w:p w:rsidR="00A60A7D" w:rsidRPr="00194BA6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60A7D" w:rsidRPr="00194BA6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0A7D" w:rsidRPr="00194BA6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0A7D" w:rsidRPr="00194BA6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194BA6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0F5523">
        <w:tc>
          <w:tcPr>
            <w:tcW w:w="4765" w:type="dxa"/>
            <w:shd w:val="clear" w:color="auto" w:fill="F2F2F2" w:themeFill="background1" w:themeFillShade="F2"/>
          </w:tcPr>
          <w:p w:rsidR="00A60A7D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60A7D" w:rsidRPr="00E3633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60A7D" w:rsidRPr="00194BA6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60A7D" w:rsidRPr="00194BA6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60A7D" w:rsidRPr="00194BA6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60A7D" w:rsidRPr="00194BA6" w:rsidRDefault="00A60A7D" w:rsidP="00A60A7D">
            <w:pPr>
              <w:rPr>
                <w:sz w:val="16"/>
                <w:szCs w:val="16"/>
              </w:rPr>
            </w:pPr>
          </w:p>
        </w:tc>
      </w:tr>
      <w:tr w:rsidR="00A60A7D" w:rsidTr="00056985">
        <w:tc>
          <w:tcPr>
            <w:tcW w:w="4765" w:type="dxa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60A7D" w:rsidRPr="00E3633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0A7D" w:rsidRPr="00E67D37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1761F6">
        <w:tc>
          <w:tcPr>
            <w:tcW w:w="4765" w:type="dxa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60A7D" w:rsidRPr="00E3633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60A7D" w:rsidRDefault="00A60A7D" w:rsidP="00A60A7D">
            <w:pPr>
              <w:jc w:val="center"/>
            </w:pPr>
          </w:p>
        </w:tc>
        <w:tc>
          <w:tcPr>
            <w:tcW w:w="450" w:type="dxa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1761F6">
        <w:tc>
          <w:tcPr>
            <w:tcW w:w="4765" w:type="dxa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60A7D" w:rsidRDefault="00A60A7D" w:rsidP="00A60A7D">
            <w:pPr>
              <w:jc w:val="center"/>
            </w:pPr>
          </w:p>
        </w:tc>
        <w:tc>
          <w:tcPr>
            <w:tcW w:w="450" w:type="dxa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1761F6">
        <w:tc>
          <w:tcPr>
            <w:tcW w:w="4765" w:type="dxa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60A7D" w:rsidRPr="00E36335" w:rsidRDefault="00A60A7D" w:rsidP="00A60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60A7D" w:rsidRDefault="00A60A7D" w:rsidP="00A60A7D">
            <w:pPr>
              <w:jc w:val="center"/>
            </w:pPr>
          </w:p>
        </w:tc>
        <w:tc>
          <w:tcPr>
            <w:tcW w:w="450" w:type="dxa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0A7D" w:rsidRPr="00E67D37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056985">
        <w:tc>
          <w:tcPr>
            <w:tcW w:w="4765" w:type="dxa"/>
            <w:shd w:val="clear" w:color="auto" w:fill="F2F2F2" w:themeFill="background1" w:themeFillShade="F2"/>
          </w:tcPr>
          <w:p w:rsidR="00A60A7D" w:rsidRPr="00292C6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60A7D" w:rsidRPr="00C47DAC" w:rsidRDefault="00A60A7D" w:rsidP="00A60A7D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60A7D" w:rsidRPr="00292C6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A60A7D" w:rsidRPr="000259CE" w:rsidRDefault="00A60A7D" w:rsidP="00A60A7D">
            <w:pPr>
              <w:pStyle w:val="NoSpacing"/>
              <w:rPr>
                <w:sz w:val="16"/>
                <w:szCs w:val="16"/>
              </w:rPr>
            </w:pPr>
          </w:p>
        </w:tc>
      </w:tr>
      <w:tr w:rsidR="00A60A7D" w:rsidTr="00CF321F">
        <w:tc>
          <w:tcPr>
            <w:tcW w:w="11178" w:type="dxa"/>
            <w:gridSpan w:val="7"/>
          </w:tcPr>
          <w:p w:rsidR="00A60A7D" w:rsidRPr="00943870" w:rsidRDefault="00A60A7D" w:rsidP="00A60A7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60A7D" w:rsidRDefault="00A60A7D" w:rsidP="00A60A7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60A7D" w:rsidRPr="00C04A5A" w:rsidRDefault="00A60A7D" w:rsidP="00A60A7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D66E0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C36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</w:t>
            </w:r>
            <w:r w:rsidR="00C3671A">
              <w:rPr>
                <w:b/>
                <w:sz w:val="20"/>
                <w:szCs w:val="20"/>
              </w:rPr>
              <w:t xml:space="preserve">GE Obj. </w:t>
            </w:r>
            <w:r w:rsidR="00841BBF">
              <w:rPr>
                <w:b/>
                <w:sz w:val="20"/>
                <w:szCs w:val="20"/>
              </w:rPr>
              <w:t xml:space="preserve">1, 2, </w:t>
            </w:r>
            <w:r w:rsidR="00C733E4">
              <w:rPr>
                <w:b/>
                <w:sz w:val="20"/>
                <w:szCs w:val="20"/>
              </w:rPr>
              <w:t xml:space="preserve">3, </w:t>
            </w:r>
            <w:r w:rsidR="00C3671A">
              <w:rPr>
                <w:b/>
                <w:sz w:val="20"/>
                <w:szCs w:val="20"/>
              </w:rPr>
              <w:t xml:space="preserve">and partial in 5,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D66E0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45763B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Unmanned Aerial Systems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A60A7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720" w:type="dxa"/>
            <w:shd w:val="clear" w:color="auto" w:fill="auto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5763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</w:p>
        </w:tc>
      </w:tr>
      <w:tr w:rsidR="0045763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45763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0150: Unmanned Systems Design</w:t>
            </w:r>
          </w:p>
        </w:tc>
        <w:tc>
          <w:tcPr>
            <w:tcW w:w="720" w:type="dxa"/>
            <w:shd w:val="clear" w:color="auto" w:fill="auto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5763B" w:rsidRPr="00807CA5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5763B" w:rsidRPr="00807CA5" w:rsidRDefault="0045763B" w:rsidP="0045763B">
            <w:pPr>
              <w:jc w:val="right"/>
              <w:rPr>
                <w:sz w:val="18"/>
                <w:szCs w:val="18"/>
              </w:rPr>
            </w:pPr>
          </w:p>
        </w:tc>
      </w:tr>
      <w:tr w:rsidR="0045763B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UAS 0155: </w:t>
            </w:r>
            <w:r w:rsidRPr="004E33BE">
              <w:rPr>
                <w:rFonts w:cs="Times New Roman"/>
                <w:sz w:val="16"/>
                <w:szCs w:val="16"/>
              </w:rPr>
              <w:t>Flight Control and Subsystems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5763B" w:rsidRPr="00B60C98" w:rsidRDefault="0045763B" w:rsidP="0045763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5763B" w:rsidRPr="00B60C98" w:rsidRDefault="0045763B" w:rsidP="0045763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0170: Flight Laboratory II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5763B" w:rsidRPr="00B60C98" w:rsidRDefault="0045763B" w:rsidP="00A60A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r>
              <w:rPr>
                <w:sz w:val="18"/>
                <w:szCs w:val="18"/>
              </w:rPr>
              <w:t xml:space="preserve">               </w:t>
            </w:r>
            <w:r w:rsidRPr="00B60C98">
              <w:rPr>
                <w:sz w:val="18"/>
                <w:szCs w:val="18"/>
              </w:rPr>
              <w:t xml:space="preserve">   </w:t>
            </w:r>
          </w:p>
        </w:tc>
      </w:tr>
      <w:tr w:rsidR="00A60A7D" w:rsidRPr="00B60C98" w:rsidTr="00181806">
        <w:trPr>
          <w:trHeight w:val="248"/>
        </w:trPr>
        <w:tc>
          <w:tcPr>
            <w:tcW w:w="4765" w:type="dxa"/>
            <w:shd w:val="clear" w:color="auto" w:fill="auto"/>
          </w:tcPr>
          <w:p w:rsidR="00A60A7D" w:rsidRDefault="00A60A7D" w:rsidP="00A60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0282: introduction to Rapid Prototyping</w:t>
            </w:r>
          </w:p>
        </w:tc>
        <w:tc>
          <w:tcPr>
            <w:tcW w:w="720" w:type="dxa"/>
            <w:shd w:val="clear" w:color="auto" w:fill="auto"/>
          </w:tcPr>
          <w:p w:rsidR="00A60A7D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60A7D" w:rsidRPr="00B60C98" w:rsidRDefault="00A60A7D" w:rsidP="00A60A7D">
            <w:pPr>
              <w:jc w:val="right"/>
              <w:rPr>
                <w:sz w:val="18"/>
                <w:szCs w:val="18"/>
              </w:rPr>
            </w:pPr>
          </w:p>
        </w:tc>
      </w:tr>
      <w:tr w:rsidR="00A60A7D" w:rsidRPr="00B60C98" w:rsidTr="00BF38E0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60A7D" w:rsidRPr="00B60C98" w:rsidRDefault="00A60A7D" w:rsidP="00A60A7D">
            <w:pPr>
              <w:jc w:val="right"/>
              <w:rPr>
                <w:sz w:val="18"/>
                <w:szCs w:val="18"/>
              </w:rPr>
            </w:pPr>
          </w:p>
        </w:tc>
      </w:tr>
      <w:tr w:rsidR="00A60A7D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A60A7D" w:rsidRPr="00B60C98" w:rsidRDefault="00A60A7D" w:rsidP="00A60A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A60A7D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7D" w:rsidRPr="00E36335" w:rsidRDefault="00A60A7D" w:rsidP="00A60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A60A7D" w:rsidRPr="00E36335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A60A7D" w:rsidRPr="00B60C98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60A7D" w:rsidRPr="00B60C98" w:rsidRDefault="00A60A7D" w:rsidP="00A60A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60A7D" w:rsidRPr="00B60C98" w:rsidTr="00E72D08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60A7D" w:rsidRPr="00E3633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A60A7D" w:rsidRPr="00B60C98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60A7D" w:rsidRPr="00B60C98" w:rsidRDefault="00A60A7D" w:rsidP="00A60A7D">
            <w:pPr>
              <w:jc w:val="right"/>
              <w:rPr>
                <w:sz w:val="18"/>
                <w:szCs w:val="18"/>
              </w:rPr>
            </w:pPr>
          </w:p>
        </w:tc>
      </w:tr>
      <w:tr w:rsidR="00A60A7D" w:rsidRPr="00B60C98" w:rsidTr="00E72D08">
        <w:tc>
          <w:tcPr>
            <w:tcW w:w="4765" w:type="dxa"/>
            <w:shd w:val="clear" w:color="auto" w:fill="auto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E36335" w:rsidRDefault="00A60A7D" w:rsidP="00A60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A60A7D" w:rsidRPr="001C535C" w:rsidRDefault="00A60A7D" w:rsidP="00A60A7D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A60A7D" w:rsidRPr="00B60C98" w:rsidTr="007C0082">
        <w:tc>
          <w:tcPr>
            <w:tcW w:w="4765" w:type="dxa"/>
            <w:shd w:val="clear" w:color="auto" w:fill="auto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E36335" w:rsidRDefault="00A60A7D" w:rsidP="00A60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A60A7D" w:rsidRPr="00B60C98" w:rsidRDefault="00A60A7D" w:rsidP="00A60A7D">
            <w:pPr>
              <w:jc w:val="right"/>
              <w:rPr>
                <w:sz w:val="18"/>
                <w:szCs w:val="18"/>
              </w:rPr>
            </w:pPr>
          </w:p>
        </w:tc>
      </w:tr>
      <w:tr w:rsidR="00A60A7D" w:rsidRPr="00B60C98" w:rsidTr="0083375A">
        <w:tc>
          <w:tcPr>
            <w:tcW w:w="4765" w:type="dxa"/>
            <w:shd w:val="clear" w:color="auto" w:fill="auto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E36335" w:rsidRDefault="00A60A7D" w:rsidP="00A60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18"/>
                <w:szCs w:val="18"/>
              </w:rPr>
            </w:pPr>
          </w:p>
        </w:tc>
      </w:tr>
      <w:tr w:rsidR="00A60A7D" w:rsidRPr="00B60C98" w:rsidTr="0083375A">
        <w:tc>
          <w:tcPr>
            <w:tcW w:w="4765" w:type="dxa"/>
            <w:shd w:val="clear" w:color="auto" w:fill="auto"/>
          </w:tcPr>
          <w:p w:rsidR="00A60A7D" w:rsidRDefault="00A60A7D" w:rsidP="00A60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A60A7D" w:rsidRPr="00B60C98" w:rsidRDefault="00A60A7D" w:rsidP="00A60A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A60A7D" w:rsidRPr="00B60C98" w:rsidTr="0083375A">
        <w:tc>
          <w:tcPr>
            <w:tcW w:w="4765" w:type="dxa"/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60A7D" w:rsidRPr="00B60C98" w:rsidRDefault="00A60A7D" w:rsidP="00A60A7D">
            <w:pPr>
              <w:jc w:val="right"/>
              <w:rPr>
                <w:sz w:val="18"/>
                <w:szCs w:val="18"/>
              </w:rPr>
            </w:pPr>
          </w:p>
        </w:tc>
      </w:tr>
      <w:tr w:rsidR="00A60A7D" w:rsidRPr="00B60C98" w:rsidTr="0083375A">
        <w:tc>
          <w:tcPr>
            <w:tcW w:w="4765" w:type="dxa"/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A60A7D" w:rsidRPr="00B60C98" w:rsidRDefault="00A60A7D" w:rsidP="00A60A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A60A7D" w:rsidRPr="00B60C98" w:rsidTr="0083375A">
        <w:tc>
          <w:tcPr>
            <w:tcW w:w="4765" w:type="dxa"/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60A7D" w:rsidRPr="00B60C98" w:rsidRDefault="00A60A7D" w:rsidP="00A60A7D">
            <w:pPr>
              <w:jc w:val="right"/>
              <w:rPr>
                <w:sz w:val="18"/>
                <w:szCs w:val="18"/>
              </w:rPr>
            </w:pPr>
          </w:p>
        </w:tc>
      </w:tr>
      <w:tr w:rsidR="00A60A7D" w:rsidRPr="00B60C98" w:rsidTr="0083375A">
        <w:tc>
          <w:tcPr>
            <w:tcW w:w="4765" w:type="dxa"/>
            <w:shd w:val="clear" w:color="auto" w:fill="auto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0A7D" w:rsidRPr="00E36335" w:rsidRDefault="00A60A7D" w:rsidP="00A60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A60A7D" w:rsidRPr="002C6294" w:rsidRDefault="00A60A7D" w:rsidP="00A60A7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60A7D" w:rsidRPr="002C6294" w:rsidRDefault="00A60A7D" w:rsidP="00A60A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A60A7D" w:rsidRPr="00B60C98" w:rsidTr="00AD0BBC">
        <w:trPr>
          <w:trHeight w:val="113"/>
        </w:trPr>
        <w:tc>
          <w:tcPr>
            <w:tcW w:w="4765" w:type="dxa"/>
            <w:shd w:val="clear" w:color="auto" w:fill="auto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0A7D" w:rsidRPr="00E36335" w:rsidRDefault="00A60A7D" w:rsidP="00A60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A60A7D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60A7D" w:rsidRPr="00E36335" w:rsidRDefault="00A60A7D" w:rsidP="00A60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A60A7D" w:rsidRDefault="00A60A7D" w:rsidP="00A60A7D">
            <w:pPr>
              <w:rPr>
                <w:sz w:val="18"/>
                <w:szCs w:val="18"/>
              </w:rPr>
            </w:pPr>
          </w:p>
        </w:tc>
      </w:tr>
      <w:tr w:rsidR="00A60A7D" w:rsidRPr="00B60C98" w:rsidTr="00FF17C3">
        <w:tc>
          <w:tcPr>
            <w:tcW w:w="4765" w:type="dxa"/>
            <w:shd w:val="clear" w:color="auto" w:fill="auto"/>
          </w:tcPr>
          <w:p w:rsidR="00A60A7D" w:rsidRPr="00E36335" w:rsidRDefault="00A60A7D" w:rsidP="00A60A7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60A7D" w:rsidRPr="00E36335" w:rsidRDefault="00A60A7D" w:rsidP="00A60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</w:tr>
      <w:tr w:rsidR="00A60A7D" w:rsidRPr="00B60C98" w:rsidTr="00FF17C3">
        <w:tc>
          <w:tcPr>
            <w:tcW w:w="4765" w:type="dxa"/>
            <w:shd w:val="clear" w:color="auto" w:fill="auto"/>
          </w:tcPr>
          <w:p w:rsidR="00A60A7D" w:rsidRDefault="00A60A7D" w:rsidP="00A60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60A7D" w:rsidRDefault="00A60A7D" w:rsidP="00A60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60A7D" w:rsidRPr="00B60C98" w:rsidRDefault="00A60A7D" w:rsidP="00A60A7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60A7D" w:rsidRPr="00B60C98" w:rsidRDefault="00A60A7D" w:rsidP="00A60A7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60A7D" w:rsidRPr="00B60C98" w:rsidTr="004E2E3C">
        <w:tc>
          <w:tcPr>
            <w:tcW w:w="4765" w:type="dxa"/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0A7D" w:rsidRPr="00B60C98" w:rsidRDefault="00A60A7D" w:rsidP="00A60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60A7D" w:rsidRPr="00B60C98" w:rsidTr="004E2E3C">
        <w:tc>
          <w:tcPr>
            <w:tcW w:w="4765" w:type="dxa"/>
            <w:shd w:val="clear" w:color="auto" w:fill="auto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0A7D" w:rsidRPr="00B60C98" w:rsidRDefault="00A60A7D" w:rsidP="00A60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60A7D" w:rsidRPr="00B60C98" w:rsidTr="0083375A">
        <w:tc>
          <w:tcPr>
            <w:tcW w:w="4765" w:type="dxa"/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0A7D" w:rsidRPr="00B60C98" w:rsidRDefault="00A60A7D" w:rsidP="00A60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0A7D" w:rsidRPr="00B60C98" w:rsidTr="0083375A">
        <w:tc>
          <w:tcPr>
            <w:tcW w:w="4765" w:type="dxa"/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A60A7D" w:rsidRPr="00B60C98" w:rsidRDefault="00A60A7D" w:rsidP="00A60A7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60A7D" w:rsidRPr="00B60C98" w:rsidRDefault="00A60A7D" w:rsidP="00A60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60A7D" w:rsidRPr="00B60C98" w:rsidTr="0083375A">
        <w:tc>
          <w:tcPr>
            <w:tcW w:w="4765" w:type="dxa"/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A60A7D" w:rsidRPr="00B60C98" w:rsidRDefault="00A60A7D" w:rsidP="00A60A7D">
            <w:pPr>
              <w:jc w:val="center"/>
              <w:rPr>
                <w:sz w:val="20"/>
                <w:szCs w:val="20"/>
              </w:rPr>
            </w:pPr>
          </w:p>
        </w:tc>
      </w:tr>
      <w:tr w:rsidR="00A60A7D" w:rsidRPr="00B60C98" w:rsidTr="0083375A">
        <w:tc>
          <w:tcPr>
            <w:tcW w:w="4765" w:type="dxa"/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A60A7D" w:rsidRPr="00B60C98" w:rsidRDefault="00A60A7D" w:rsidP="00A60A7D">
            <w:pPr>
              <w:jc w:val="center"/>
              <w:rPr>
                <w:sz w:val="20"/>
                <w:szCs w:val="20"/>
              </w:rPr>
            </w:pPr>
          </w:p>
        </w:tc>
      </w:tr>
      <w:tr w:rsidR="00A60A7D" w:rsidRPr="00B60C98" w:rsidTr="0083375A">
        <w:tc>
          <w:tcPr>
            <w:tcW w:w="4765" w:type="dxa"/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A60A7D" w:rsidRPr="00B60C98" w:rsidRDefault="00A60A7D" w:rsidP="00A60A7D">
            <w:pPr>
              <w:jc w:val="center"/>
              <w:rPr>
                <w:sz w:val="20"/>
                <w:szCs w:val="20"/>
              </w:rPr>
            </w:pPr>
          </w:p>
        </w:tc>
      </w:tr>
      <w:tr w:rsidR="00A60A7D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A60A7D" w:rsidRPr="00B60C98" w:rsidRDefault="00A60A7D" w:rsidP="00A60A7D">
            <w:pPr>
              <w:jc w:val="center"/>
              <w:rPr>
                <w:sz w:val="20"/>
                <w:szCs w:val="20"/>
              </w:rPr>
            </w:pPr>
          </w:p>
        </w:tc>
      </w:tr>
      <w:tr w:rsidR="00A60A7D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0A7D" w:rsidRPr="00B60C98" w:rsidRDefault="00A60A7D" w:rsidP="00A60A7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0A7D" w:rsidRPr="00B60C98" w:rsidRDefault="00A60A7D" w:rsidP="00A60A7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A60A7D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18"/>
                <w:szCs w:val="20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</w:tr>
      <w:tr w:rsidR="00A60A7D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60A7D" w:rsidRPr="00B60C98" w:rsidRDefault="00A60A7D" w:rsidP="00A60A7D">
            <w:pPr>
              <w:jc w:val="center"/>
              <w:rPr>
                <w:sz w:val="20"/>
                <w:szCs w:val="20"/>
              </w:rPr>
            </w:pPr>
          </w:p>
        </w:tc>
      </w:tr>
      <w:tr w:rsidR="00A60A7D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60A7D" w:rsidRPr="00B60C98" w:rsidRDefault="00A60A7D" w:rsidP="00A60A7D">
            <w:pPr>
              <w:jc w:val="center"/>
              <w:rPr>
                <w:sz w:val="20"/>
                <w:szCs w:val="20"/>
              </w:rPr>
            </w:pPr>
          </w:p>
        </w:tc>
      </w:tr>
      <w:tr w:rsidR="00A60A7D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0A7D" w:rsidRPr="00B60C98" w:rsidRDefault="00A60A7D" w:rsidP="00A60A7D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</w:tr>
      <w:tr w:rsidR="00A60A7D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7D" w:rsidRPr="001F656B" w:rsidRDefault="00A60A7D" w:rsidP="00A60A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7D" w:rsidRPr="001F656B" w:rsidRDefault="00A60A7D" w:rsidP="00A60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</w:tr>
      <w:tr w:rsidR="00A60A7D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60A7D" w:rsidRPr="00B60C98" w:rsidRDefault="00A60A7D" w:rsidP="00A60A7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60A7D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0A7D" w:rsidRPr="001F656B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60A7D" w:rsidRPr="00B60C98" w:rsidRDefault="00A60A7D" w:rsidP="00A60A7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60A7D" w:rsidRPr="00B60C98" w:rsidRDefault="00A60A7D" w:rsidP="00A60A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60A7D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0A7D" w:rsidRPr="001F656B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60A7D" w:rsidRPr="00B60C98" w:rsidRDefault="00A60A7D" w:rsidP="00A60A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</w:tr>
      <w:tr w:rsidR="00A60A7D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0A7D" w:rsidRPr="001F656B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0A7D" w:rsidRPr="00B60C98" w:rsidRDefault="00A60A7D" w:rsidP="00A60A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</w:p>
        </w:tc>
      </w:tr>
      <w:tr w:rsidR="00A60A7D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0A7D" w:rsidRPr="001F656B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A60A7D" w:rsidRPr="00B60C98" w:rsidRDefault="00A60A7D" w:rsidP="00A60A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</w:tr>
      <w:tr w:rsidR="00A60A7D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0A7D" w:rsidRPr="001F656B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</w:tr>
      <w:tr w:rsidR="00A60A7D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0A7D" w:rsidRPr="001F656B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</w:tr>
      <w:tr w:rsidR="00A60A7D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0A7D" w:rsidRPr="001F656B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</w:tr>
      <w:tr w:rsidR="00A60A7D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60A7D" w:rsidRPr="001F656B" w:rsidRDefault="00A60A7D" w:rsidP="00A60A7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A60A7D" w:rsidRPr="00B60C98" w:rsidRDefault="00A60A7D" w:rsidP="00A60A7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55D7"/>
    <w:multiLevelType w:val="hybridMultilevel"/>
    <w:tmpl w:val="38F6BE24"/>
    <w:lvl w:ilvl="0" w:tplc="C2EC7E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05A5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17399"/>
    <w:rsid w:val="003356C4"/>
    <w:rsid w:val="00340D0E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5763B"/>
    <w:rsid w:val="00466AA7"/>
    <w:rsid w:val="00473C19"/>
    <w:rsid w:val="00477592"/>
    <w:rsid w:val="00485255"/>
    <w:rsid w:val="004A349A"/>
    <w:rsid w:val="004B2B19"/>
    <w:rsid w:val="004E2E3C"/>
    <w:rsid w:val="00502B63"/>
    <w:rsid w:val="005051B8"/>
    <w:rsid w:val="00506FC9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E4D62"/>
    <w:rsid w:val="005F5AE2"/>
    <w:rsid w:val="00607E3D"/>
    <w:rsid w:val="006158FE"/>
    <w:rsid w:val="0063135C"/>
    <w:rsid w:val="00631499"/>
    <w:rsid w:val="00663CDA"/>
    <w:rsid w:val="006808E0"/>
    <w:rsid w:val="00693653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6A48"/>
    <w:rsid w:val="00792F6D"/>
    <w:rsid w:val="00796890"/>
    <w:rsid w:val="007A4857"/>
    <w:rsid w:val="007B6727"/>
    <w:rsid w:val="007D47E0"/>
    <w:rsid w:val="007D4D67"/>
    <w:rsid w:val="007E04EE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B6B61"/>
    <w:rsid w:val="008D66E0"/>
    <w:rsid w:val="008F1E98"/>
    <w:rsid w:val="008F6048"/>
    <w:rsid w:val="00922B3D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60A7D"/>
    <w:rsid w:val="00A73D2C"/>
    <w:rsid w:val="00A94A30"/>
    <w:rsid w:val="00AA1DB7"/>
    <w:rsid w:val="00AB07CA"/>
    <w:rsid w:val="00AB7151"/>
    <w:rsid w:val="00AC15BC"/>
    <w:rsid w:val="00AC4816"/>
    <w:rsid w:val="00AC5A04"/>
    <w:rsid w:val="00AD3AA6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3671A"/>
    <w:rsid w:val="00C47DAC"/>
    <w:rsid w:val="00C53770"/>
    <w:rsid w:val="00C733E4"/>
    <w:rsid w:val="00C7700A"/>
    <w:rsid w:val="00C879BC"/>
    <w:rsid w:val="00C9487D"/>
    <w:rsid w:val="00CA528E"/>
    <w:rsid w:val="00CC7589"/>
    <w:rsid w:val="00CD01B3"/>
    <w:rsid w:val="00CD0B7C"/>
    <w:rsid w:val="00CF321F"/>
    <w:rsid w:val="00CF66F8"/>
    <w:rsid w:val="00D0779A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0D20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E3B53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2018-02-12T17:18:00Z</cp:lastPrinted>
  <dcterms:created xsi:type="dcterms:W3CDTF">2019-06-11T19:54:00Z</dcterms:created>
  <dcterms:modified xsi:type="dcterms:W3CDTF">2019-06-11T19:54:00Z</dcterms:modified>
</cp:coreProperties>
</file>