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E13751" w:rsidRPr="001109FC" w:rsidTr="00BE7ED6">
                              <w:tc>
                                <w:tcPr>
                                  <w:tcW w:w="4675" w:type="dxa"/>
                                </w:tcPr>
                                <w:p w:rsidR="00E13751" w:rsidRPr="00A0716F" w:rsidRDefault="00E13751" w:rsidP="00E1375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E13751" w:rsidRDefault="00E13751" w:rsidP="00E1375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BS Political Science</w:t>
                                  </w:r>
                                </w:p>
                                <w:p w:rsidR="00E13751" w:rsidRDefault="00E13751" w:rsidP="00E1375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3751" w:rsidRDefault="00E13751" w:rsidP="00E1375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3751" w:rsidRDefault="00E13751" w:rsidP="00E1375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E13751" w:rsidRPr="001109FC" w:rsidRDefault="00E13751" w:rsidP="00E1375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3751" w:rsidRDefault="00E13751" w:rsidP="00E1375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E13751" w:rsidRPr="001109FC" w:rsidRDefault="00E13751" w:rsidP="00E13751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3751" w:rsidRPr="001109FC" w:rsidRDefault="00E13751" w:rsidP="00E13751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3751" w:rsidRPr="001109FC" w:rsidRDefault="00E13751" w:rsidP="00E1375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D67D4" w:rsidRPr="00DD67D4" w:rsidRDefault="008C2BF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BA/BS, Political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E13751" w:rsidRPr="001109FC" w:rsidTr="00BE7ED6">
                        <w:tc>
                          <w:tcPr>
                            <w:tcW w:w="4675" w:type="dxa"/>
                          </w:tcPr>
                          <w:p w:rsidR="00E13751" w:rsidRPr="00A0716F" w:rsidRDefault="00E13751" w:rsidP="00E1375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E13751" w:rsidRDefault="00E13751" w:rsidP="00E1375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BS Political Science</w:t>
                            </w:r>
                          </w:p>
                          <w:p w:rsidR="00E13751" w:rsidRDefault="00E13751" w:rsidP="00E1375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3751" w:rsidRDefault="00E13751" w:rsidP="00E1375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3751" w:rsidRDefault="00E13751" w:rsidP="00E1375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E13751" w:rsidRPr="001109FC" w:rsidRDefault="00E13751" w:rsidP="00E1375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3751" w:rsidRDefault="00E13751" w:rsidP="00E1375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E13751" w:rsidRPr="001109FC" w:rsidRDefault="00E13751" w:rsidP="00E13751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3751" w:rsidRPr="001109FC" w:rsidRDefault="00E13751" w:rsidP="00E13751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3751" w:rsidRPr="001109FC" w:rsidRDefault="00E13751" w:rsidP="00E1375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D67D4" w:rsidRPr="00DD67D4" w:rsidRDefault="008C2BF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BA/BS, Political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782"/>
        <w:gridCol w:w="2430"/>
        <w:gridCol w:w="2075"/>
      </w:tblGrid>
      <w:tr w:rsidR="00BD787A" w:rsidTr="008C2BF5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7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C2BF5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7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E67D37" w:rsidRDefault="008C2BF5" w:rsidP="008C2BF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E67D37" w:rsidRDefault="008C2BF5" w:rsidP="008C2BF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 POLS 1101 American National Government 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vAlign w:val="center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C2BF5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8C2BF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8C2BF5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075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 with Lab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7F5872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 POLS 2202—Intro to Politics Critical Thinking and Analysis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2221 – Intro to International Relations 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C2BF5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8C2BF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C2BF5" w:rsidTr="008C2BF5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 COMM 1101</w:t>
            </w:r>
          </w:p>
        </w:tc>
        <w:tc>
          <w:tcPr>
            <w:tcW w:w="45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194BA6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 Humanities/Fine Arts/Language</w:t>
            </w:r>
          </w:p>
        </w:tc>
        <w:tc>
          <w:tcPr>
            <w:tcW w:w="45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194BA6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rPr>
          <w:trHeight w:val="110"/>
        </w:trPr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3331 –Comparative Politics Framework for Analysis  </w:t>
            </w:r>
          </w:p>
        </w:tc>
        <w:tc>
          <w:tcPr>
            <w:tcW w:w="45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8C2BF5" w:rsidRPr="00194BA6" w:rsidRDefault="00BE02D9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194BA6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B01CE9">
        <w:tc>
          <w:tcPr>
            <w:tcW w:w="4050" w:type="dxa"/>
          </w:tcPr>
          <w:p w:rsidR="008C2BF5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4442 –Constitutional Law </w:t>
            </w:r>
          </w:p>
          <w:p w:rsidR="008C2BF5" w:rsidRPr="00194BA6" w:rsidRDefault="008C2BF5" w:rsidP="008C2BF5">
            <w:pPr>
              <w:rPr>
                <w:sz w:val="16"/>
                <w:szCs w:val="16"/>
              </w:rPr>
            </w:pP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4443 –Civil Rights and Liberties </w:t>
            </w:r>
          </w:p>
        </w:tc>
        <w:tc>
          <w:tcPr>
            <w:tcW w:w="45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  <w:vAlign w:val="center"/>
          </w:tcPr>
          <w:p w:rsidR="008C2BF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194BA6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8C2BF5" w:rsidRPr="00194BA6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194BA6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8C2BF5" w:rsidRPr="00194BA6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C2BF5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8C2BF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C2BF5" w:rsidTr="008C2BF5">
        <w:tc>
          <w:tcPr>
            <w:tcW w:w="4050" w:type="dxa"/>
          </w:tcPr>
          <w:p w:rsidR="008C2BF5" w:rsidRPr="00292C65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Natural Science</w:t>
            </w:r>
          </w:p>
        </w:tc>
        <w:tc>
          <w:tcPr>
            <w:tcW w:w="45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292C65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 Cultural Diversity</w:t>
            </w:r>
          </w:p>
        </w:tc>
        <w:tc>
          <w:tcPr>
            <w:tcW w:w="45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292C65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3313 –Intro to Political Philosophy </w:t>
            </w:r>
          </w:p>
        </w:tc>
        <w:tc>
          <w:tcPr>
            <w:tcW w:w="45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292C65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</w:tr>
      <w:tr w:rsidR="008C2BF5" w:rsidTr="008C2BF5">
        <w:tc>
          <w:tcPr>
            <w:tcW w:w="4050" w:type="dxa"/>
          </w:tcPr>
          <w:p w:rsidR="008C2BF5" w:rsidRPr="00292C65" w:rsidRDefault="008C2BF5" w:rsidP="008C2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8C2BF5" w:rsidRPr="00292C65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D42DE8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C2BF5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8C2BF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C2BF5" w:rsidTr="008C2BF5">
        <w:tc>
          <w:tcPr>
            <w:tcW w:w="4050" w:type="dxa"/>
            <w:shd w:val="clear" w:color="auto" w:fill="FFFFFF" w:themeFill="background1"/>
            <w:vAlign w:val="bottom"/>
          </w:tcPr>
          <w:p w:rsidR="008C2BF5" w:rsidRPr="00BA2629" w:rsidRDefault="008C2BF5" w:rsidP="008C2B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4:  </w:t>
            </w:r>
            <w:r>
              <w:rPr>
                <w:sz w:val="16"/>
                <w:szCs w:val="16"/>
              </w:rPr>
              <w:t xml:space="preserve"> Humanities/Fine Arts/Language</w:t>
            </w:r>
          </w:p>
        </w:tc>
        <w:tc>
          <w:tcPr>
            <w:tcW w:w="450" w:type="dxa"/>
            <w:shd w:val="clear" w:color="auto" w:fill="FFFFFF" w:themeFill="background1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  <w:shd w:val="clear" w:color="auto" w:fill="FFFFFF" w:themeFill="background1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8C2BF5" w:rsidRPr="00194BA6" w:rsidRDefault="008C2BF5" w:rsidP="008C2BF5">
            <w:pPr>
              <w:rPr>
                <w:sz w:val="16"/>
                <w:szCs w:val="16"/>
              </w:rPr>
            </w:pPr>
          </w:p>
        </w:tc>
      </w:tr>
      <w:tr w:rsidR="008C2BF5" w:rsidTr="00F864D0">
        <w:tc>
          <w:tcPr>
            <w:tcW w:w="4050" w:type="dxa"/>
            <w:shd w:val="clear" w:color="auto" w:fill="FFFFFF" w:themeFill="background1"/>
            <w:vAlign w:val="center"/>
          </w:tcPr>
          <w:p w:rsidR="008C2BF5" w:rsidRDefault="008C2BF5" w:rsidP="008C2B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POLS 4403 –The Presidency</w:t>
            </w:r>
          </w:p>
          <w:p w:rsidR="008C2BF5" w:rsidRPr="00BA2629" w:rsidRDefault="008C2BF5" w:rsidP="008C2B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841D4F">
              <w:rPr>
                <w:rFonts w:ascii="Calibri" w:hAnsi="Calibri"/>
                <w:b/>
                <w:color w:val="000000"/>
                <w:sz w:val="16"/>
                <w:szCs w:val="16"/>
              </w:rPr>
              <w:t>OR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POLS 4404 –Legislative Process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  <w:shd w:val="clear" w:color="auto" w:fill="FFFFFF" w:themeFill="background1"/>
          </w:tcPr>
          <w:p w:rsidR="008C2BF5" w:rsidRDefault="00BE02D9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  <w:vAlign w:val="bottom"/>
          </w:tcPr>
          <w:p w:rsidR="008C2BF5" w:rsidRPr="00BA2629" w:rsidRDefault="008C2BF5" w:rsidP="008C2BF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8C2BF5" w:rsidRPr="00E67D37" w:rsidRDefault="008C2BF5" w:rsidP="008C2BF5">
            <w:pPr>
              <w:pStyle w:val="NoSpacing"/>
              <w:rPr>
                <w:sz w:val="16"/>
                <w:szCs w:val="16"/>
              </w:rPr>
            </w:pPr>
          </w:p>
        </w:tc>
      </w:tr>
      <w:tr w:rsidR="008C2BF5" w:rsidTr="008C2BF5">
        <w:tc>
          <w:tcPr>
            <w:tcW w:w="4050" w:type="dxa"/>
            <w:vAlign w:val="bottom"/>
          </w:tcPr>
          <w:p w:rsidR="008C2BF5" w:rsidRPr="00BA2629" w:rsidRDefault="008C2BF5" w:rsidP="008C2BF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8C2BF5" w:rsidRPr="00E67D37" w:rsidRDefault="008C2BF5" w:rsidP="008C2BF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C2BF5" w:rsidRPr="00C04A5A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8C2BF5" w:rsidRPr="00C04A5A" w:rsidRDefault="008C2BF5" w:rsidP="008C2BF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C2BF5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E02D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E02D9" w:rsidTr="008C2BF5">
        <w:tc>
          <w:tcPr>
            <w:tcW w:w="4050" w:type="dxa"/>
          </w:tcPr>
          <w:p w:rsidR="00BE02D9" w:rsidRPr="00BA2629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 Behavioral/ Social Science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E02D9" w:rsidRPr="00473C19" w:rsidRDefault="00BE02D9" w:rsidP="00BE02D9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BE02D9" w:rsidRPr="00473C19" w:rsidRDefault="00BE02D9" w:rsidP="00BE02D9">
            <w:pPr>
              <w:rPr>
                <w:sz w:val="16"/>
                <w:szCs w:val="16"/>
              </w:rPr>
            </w:pPr>
          </w:p>
        </w:tc>
      </w:tr>
      <w:tr w:rsidR="00BE02D9" w:rsidTr="00957426">
        <w:tc>
          <w:tcPr>
            <w:tcW w:w="4050" w:type="dxa"/>
          </w:tcPr>
          <w:p w:rsidR="00BE02D9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4401 –Political Parties and Interest Groups</w:t>
            </w:r>
          </w:p>
          <w:p w:rsidR="00BE02D9" w:rsidRPr="00BA2629" w:rsidRDefault="00BE02D9" w:rsidP="00BE02D9">
            <w:pPr>
              <w:rPr>
                <w:sz w:val="16"/>
                <w:szCs w:val="16"/>
              </w:rPr>
            </w:pPr>
            <w:r w:rsidRPr="00841D4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4427 –Voting and Public Opinion </w:t>
            </w:r>
          </w:p>
        </w:tc>
        <w:tc>
          <w:tcPr>
            <w:tcW w:w="450" w:type="dxa"/>
            <w:vAlign w:val="center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</w:tr>
      <w:tr w:rsidR="00BE02D9" w:rsidTr="008C2BF5">
        <w:tc>
          <w:tcPr>
            <w:tcW w:w="4050" w:type="dxa"/>
          </w:tcPr>
          <w:p w:rsidR="00BE02D9" w:rsidRPr="00BA2629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Free Electives</w:t>
            </w:r>
          </w:p>
        </w:tc>
        <w:tc>
          <w:tcPr>
            <w:tcW w:w="45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</w:tr>
      <w:tr w:rsidR="00BE02D9" w:rsidTr="008C2BF5">
        <w:tc>
          <w:tcPr>
            <w:tcW w:w="4050" w:type="dxa"/>
          </w:tcPr>
          <w:p w:rsidR="00BE02D9" w:rsidRPr="00BA2629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82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</w:tr>
      <w:tr w:rsidR="00BE02D9" w:rsidTr="008C2BF5">
        <w:tc>
          <w:tcPr>
            <w:tcW w:w="4050" w:type="dxa"/>
          </w:tcPr>
          <w:p w:rsidR="00BE02D9" w:rsidRPr="00BA2629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8C2BF5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E02D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E02D9" w:rsidTr="008C2BF5">
        <w:tc>
          <w:tcPr>
            <w:tcW w:w="4050" w:type="dxa"/>
          </w:tcPr>
          <w:p w:rsidR="00BE02D9" w:rsidRPr="00B67A57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4460</w:t>
            </w:r>
          </w:p>
        </w:tc>
        <w:tc>
          <w:tcPr>
            <w:tcW w:w="45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shd w:val="clear" w:color="auto" w:fill="FFFFFF" w:themeFill="background1"/>
          </w:tcPr>
          <w:p w:rsidR="00BE02D9" w:rsidRPr="00473C19" w:rsidRDefault="00BE02D9" w:rsidP="00BE02D9">
            <w:pPr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BE02D9" w:rsidRPr="00473C19" w:rsidRDefault="00BE02D9" w:rsidP="00BE02D9">
            <w:pPr>
              <w:rPr>
                <w:sz w:val="16"/>
                <w:szCs w:val="16"/>
              </w:rPr>
            </w:pPr>
          </w:p>
        </w:tc>
      </w:tr>
      <w:tr w:rsidR="00BE02D9" w:rsidTr="008C2BF5">
        <w:tc>
          <w:tcPr>
            <w:tcW w:w="4050" w:type="dxa"/>
          </w:tcPr>
          <w:p w:rsidR="00BE02D9" w:rsidRPr="00B67A57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82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2D9" w:rsidRPr="00E67D37" w:rsidRDefault="00BE02D9" w:rsidP="00BE02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BE02D9" w:rsidRPr="00E67D37" w:rsidRDefault="00BE02D9" w:rsidP="00BE02D9">
            <w:pPr>
              <w:pStyle w:val="NoSpacing"/>
              <w:rPr>
                <w:sz w:val="16"/>
                <w:szCs w:val="16"/>
              </w:rPr>
            </w:pPr>
          </w:p>
        </w:tc>
      </w:tr>
      <w:tr w:rsidR="00BE02D9" w:rsidTr="008C2BF5">
        <w:tc>
          <w:tcPr>
            <w:tcW w:w="4050" w:type="dxa"/>
          </w:tcPr>
          <w:p w:rsidR="00BE02D9" w:rsidRPr="00B67A57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E02D9" w:rsidRPr="00E67D37" w:rsidRDefault="00BE02D9" w:rsidP="00BE02D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:rsidR="00BE02D9" w:rsidRPr="00E67D37" w:rsidRDefault="00BE02D9" w:rsidP="00BE02D9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BE02D9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E02D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E02D9" w:rsidTr="008C2BF5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BE02D9" w:rsidRPr="00B67A57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BE02D9" w:rsidRPr="00C04A5A" w:rsidRDefault="00BE02D9" w:rsidP="00BE02D9">
            <w:pPr>
              <w:pStyle w:val="NoSpacing"/>
              <w:rPr>
                <w:sz w:val="14"/>
                <w:szCs w:val="16"/>
              </w:rPr>
            </w:pPr>
          </w:p>
        </w:tc>
      </w:tr>
      <w:tr w:rsidR="00BE02D9" w:rsidTr="008C2BF5">
        <w:tc>
          <w:tcPr>
            <w:tcW w:w="4050" w:type="dxa"/>
            <w:shd w:val="clear" w:color="auto" w:fill="FFFFFF" w:themeFill="background1"/>
          </w:tcPr>
          <w:p w:rsidR="00BE02D9" w:rsidRPr="00B67A57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FFFFF" w:themeFill="background1"/>
          </w:tcPr>
          <w:p w:rsidR="00BE02D9" w:rsidRPr="00B67A57" w:rsidRDefault="00BE02D9" w:rsidP="00BE0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E02D9" w:rsidRPr="00473C19" w:rsidRDefault="00BE02D9" w:rsidP="00BE02D9">
            <w:pPr>
              <w:rPr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FFFFFF" w:themeFill="background1"/>
          </w:tcPr>
          <w:p w:rsidR="00BE02D9" w:rsidRPr="00473C19" w:rsidRDefault="00BE02D9" w:rsidP="00BE02D9">
            <w:pPr>
              <w:rPr>
                <w:sz w:val="14"/>
                <w:szCs w:val="14"/>
              </w:rPr>
            </w:pPr>
          </w:p>
        </w:tc>
      </w:tr>
      <w:tr w:rsidR="001B3F81" w:rsidTr="008C2BF5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02D9" w:rsidRPr="00E67D37" w:rsidRDefault="00BE02D9" w:rsidP="00BE02D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8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05"/>
        <w:gridCol w:w="36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20XX-20XX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E02D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E02D9" w:rsidRPr="00B60C98" w:rsidTr="00F964BD">
        <w:tc>
          <w:tcPr>
            <w:tcW w:w="5400" w:type="dxa"/>
            <w:gridSpan w:val="2"/>
            <w:shd w:val="clear" w:color="auto" w:fill="auto"/>
          </w:tcPr>
          <w:p w:rsidR="00BE02D9" w:rsidRPr="00BE02D9" w:rsidRDefault="00BE02D9" w:rsidP="00BE02D9">
            <w:pPr>
              <w:rPr>
                <w:sz w:val="16"/>
                <w:szCs w:val="16"/>
              </w:rPr>
            </w:pPr>
            <w:r w:rsidRPr="00BE02D9">
              <w:rPr>
                <w:sz w:val="16"/>
                <w:szCs w:val="16"/>
              </w:rPr>
              <w:t>POLS 1101 American National Government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BE02D9">
              <w:rPr>
                <w:sz w:val="16"/>
                <w:szCs w:val="16"/>
              </w:rPr>
              <w:t xml:space="preserve"> (Counted in Obj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E02D9" w:rsidRPr="00B60C98" w:rsidRDefault="00BE02D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E02D9" w:rsidRPr="00B60C98" w:rsidRDefault="00BE02D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E02D9" w:rsidRPr="00B60C98" w:rsidTr="00066AAD">
        <w:tc>
          <w:tcPr>
            <w:tcW w:w="5400" w:type="dxa"/>
            <w:gridSpan w:val="2"/>
            <w:shd w:val="clear" w:color="auto" w:fill="auto"/>
          </w:tcPr>
          <w:p w:rsidR="00BE02D9" w:rsidRPr="00BE02D9" w:rsidRDefault="00BE02D9" w:rsidP="00BE02D9">
            <w:pPr>
              <w:rPr>
                <w:sz w:val="16"/>
                <w:szCs w:val="16"/>
              </w:rPr>
            </w:pPr>
            <w:r w:rsidRPr="00BE02D9">
              <w:rPr>
                <w:sz w:val="16"/>
                <w:szCs w:val="16"/>
              </w:rPr>
              <w:t>POLS 2202 Intro to Politics Critical Thinking &amp; Analysis</w:t>
            </w:r>
            <w:r>
              <w:rPr>
                <w:sz w:val="16"/>
                <w:szCs w:val="16"/>
              </w:rPr>
              <w:t xml:space="preserve">         </w:t>
            </w:r>
            <w:r w:rsidRPr="00BE02D9">
              <w:rPr>
                <w:sz w:val="16"/>
                <w:szCs w:val="16"/>
              </w:rPr>
              <w:t xml:space="preserve"> (Counted in Obj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E02D9" w:rsidRPr="00B60C98" w:rsidRDefault="00BE02D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E02D9" w:rsidRPr="00B60C98" w:rsidRDefault="00BE02D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BE02D9" w:rsidRDefault="00BE02D9" w:rsidP="00BE02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 Intro to International Relations</w:t>
            </w:r>
          </w:p>
        </w:tc>
        <w:tc>
          <w:tcPr>
            <w:tcW w:w="540" w:type="dxa"/>
          </w:tcPr>
          <w:p w:rsidR="00B60C98" w:rsidRPr="00BE02D9" w:rsidRDefault="00BE02D9" w:rsidP="00686401">
            <w:pPr>
              <w:jc w:val="center"/>
              <w:rPr>
                <w:sz w:val="16"/>
                <w:szCs w:val="16"/>
              </w:rPr>
            </w:pPr>
            <w:r w:rsidRPr="00BE02D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BE02D9">
        <w:trPr>
          <w:trHeight w:val="163"/>
        </w:trPr>
        <w:tc>
          <w:tcPr>
            <w:tcW w:w="4860" w:type="dxa"/>
            <w:shd w:val="clear" w:color="auto" w:fill="auto"/>
          </w:tcPr>
          <w:p w:rsidR="00B60C98" w:rsidRPr="00203B7A" w:rsidRDefault="00BE02D9" w:rsidP="00203B7A">
            <w:pPr>
              <w:rPr>
                <w:sz w:val="16"/>
                <w:szCs w:val="16"/>
              </w:rPr>
            </w:pPr>
            <w:r w:rsidRPr="00203B7A">
              <w:rPr>
                <w:sz w:val="16"/>
                <w:szCs w:val="16"/>
              </w:rPr>
              <w:t xml:space="preserve">POLS 3313 Intro to Political </w:t>
            </w:r>
            <w:r w:rsidR="00203B7A">
              <w:rPr>
                <w:sz w:val="16"/>
                <w:szCs w:val="16"/>
              </w:rPr>
              <w:t>Philosophy</w:t>
            </w:r>
          </w:p>
        </w:tc>
        <w:tc>
          <w:tcPr>
            <w:tcW w:w="540" w:type="dxa"/>
          </w:tcPr>
          <w:p w:rsidR="00B60C98" w:rsidRPr="00BE02D9" w:rsidRDefault="00203B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203B7A" w:rsidRDefault="00203B7A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3331 Comparative Politics Framework for Analysis</w:t>
            </w:r>
          </w:p>
        </w:tc>
        <w:tc>
          <w:tcPr>
            <w:tcW w:w="540" w:type="dxa"/>
            <w:shd w:val="clear" w:color="auto" w:fill="auto"/>
          </w:tcPr>
          <w:p w:rsidR="00D30A41" w:rsidRPr="00BE02D9" w:rsidRDefault="00203B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03B7A" w:rsidRPr="00B60C98" w:rsidTr="00686401">
        <w:trPr>
          <w:trHeight w:val="247"/>
        </w:trPr>
        <w:tc>
          <w:tcPr>
            <w:tcW w:w="4860" w:type="dxa"/>
            <w:vMerge w:val="restart"/>
            <w:shd w:val="clear" w:color="auto" w:fill="auto"/>
          </w:tcPr>
          <w:p w:rsidR="00203B7A" w:rsidRDefault="00203B7A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4401 Political Parties and Groups </w:t>
            </w:r>
          </w:p>
          <w:p w:rsidR="00203B7A" w:rsidRPr="00203B7A" w:rsidRDefault="00203B7A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03B7A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</w:t>
            </w:r>
            <w:r w:rsidR="00DF0352">
              <w:rPr>
                <w:sz w:val="16"/>
                <w:szCs w:val="16"/>
              </w:rPr>
              <w:t xml:space="preserve">4427 </w:t>
            </w:r>
            <w:bookmarkStart w:id="0" w:name="_GoBack"/>
            <w:bookmarkEnd w:id="0"/>
            <w:r>
              <w:rPr>
                <w:sz w:val="16"/>
                <w:szCs w:val="16"/>
              </w:rPr>
              <w:t>Voting and Public Opinion</w:t>
            </w:r>
          </w:p>
        </w:tc>
        <w:tc>
          <w:tcPr>
            <w:tcW w:w="540" w:type="dxa"/>
            <w:vMerge w:val="restart"/>
          </w:tcPr>
          <w:p w:rsidR="00203B7A" w:rsidRDefault="00203B7A" w:rsidP="00686401">
            <w:pPr>
              <w:jc w:val="center"/>
              <w:rPr>
                <w:sz w:val="16"/>
                <w:szCs w:val="16"/>
              </w:rPr>
            </w:pPr>
          </w:p>
          <w:p w:rsidR="00203B7A" w:rsidRPr="00BE02D9" w:rsidRDefault="00203B7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203B7A" w:rsidRPr="00B60C98" w:rsidRDefault="00203B7A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03B7A" w:rsidRPr="00B60C98" w:rsidRDefault="00203B7A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03B7A" w:rsidRPr="00B60C98" w:rsidTr="00686401">
        <w:tc>
          <w:tcPr>
            <w:tcW w:w="4860" w:type="dxa"/>
            <w:vMerge/>
            <w:shd w:val="clear" w:color="auto" w:fill="auto"/>
          </w:tcPr>
          <w:p w:rsidR="00203B7A" w:rsidRPr="00203B7A" w:rsidRDefault="00203B7A" w:rsidP="00203B7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203B7A" w:rsidRPr="00BE02D9" w:rsidRDefault="00203B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203B7A" w:rsidRPr="00B60C98" w:rsidRDefault="00203B7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22D58" w:rsidRPr="00B60C98" w:rsidTr="00686401">
        <w:tc>
          <w:tcPr>
            <w:tcW w:w="4860" w:type="dxa"/>
            <w:vMerge w:val="restart"/>
            <w:shd w:val="clear" w:color="auto" w:fill="auto"/>
          </w:tcPr>
          <w:p w:rsidR="00E22D58" w:rsidRDefault="00E22D58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4403 The Presidency </w:t>
            </w:r>
          </w:p>
          <w:p w:rsidR="00E22D58" w:rsidRPr="00203B7A" w:rsidRDefault="00E22D58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E22D58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4404 Legislative Process</w:t>
            </w:r>
          </w:p>
        </w:tc>
        <w:tc>
          <w:tcPr>
            <w:tcW w:w="540" w:type="dxa"/>
            <w:vMerge w:val="restart"/>
          </w:tcPr>
          <w:p w:rsidR="00E22D58" w:rsidRDefault="00E22D58" w:rsidP="00686401">
            <w:pPr>
              <w:jc w:val="center"/>
              <w:rPr>
                <w:sz w:val="16"/>
                <w:szCs w:val="16"/>
              </w:rPr>
            </w:pPr>
          </w:p>
          <w:p w:rsidR="00E22D58" w:rsidRPr="00BE02D9" w:rsidRDefault="00E22D58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22D58" w:rsidRPr="00B60C98" w:rsidRDefault="00E22D5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22D58" w:rsidRPr="00B60C98" w:rsidRDefault="00E22D5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22D58" w:rsidRPr="00B60C98" w:rsidTr="00686401">
        <w:trPr>
          <w:trHeight w:val="248"/>
        </w:trPr>
        <w:tc>
          <w:tcPr>
            <w:tcW w:w="4860" w:type="dxa"/>
            <w:vMerge/>
            <w:shd w:val="clear" w:color="auto" w:fill="auto"/>
          </w:tcPr>
          <w:p w:rsidR="00E22D58" w:rsidRPr="00203B7A" w:rsidRDefault="00E22D58" w:rsidP="00203B7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22D58" w:rsidRPr="00BE02D9" w:rsidRDefault="00E22D58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22D58" w:rsidRPr="00B60C98" w:rsidRDefault="00E22D5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22D58" w:rsidRPr="00B60C98" w:rsidRDefault="00E22D5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22D58" w:rsidRPr="00B60C98" w:rsidTr="009C65F9">
        <w:trPr>
          <w:trHeight w:val="257"/>
        </w:trPr>
        <w:tc>
          <w:tcPr>
            <w:tcW w:w="4860" w:type="dxa"/>
            <w:vMerge w:val="restart"/>
            <w:shd w:val="clear" w:color="auto" w:fill="auto"/>
          </w:tcPr>
          <w:p w:rsidR="00E22D58" w:rsidRDefault="00E22D58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POLS 4442 Constitutional Law </w:t>
            </w:r>
          </w:p>
          <w:p w:rsidR="00E22D58" w:rsidRPr="00203B7A" w:rsidRDefault="00E22D58" w:rsidP="00203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E22D58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POLS 4443 Civil Rights and Liberties</w:t>
            </w:r>
          </w:p>
        </w:tc>
        <w:tc>
          <w:tcPr>
            <w:tcW w:w="540" w:type="dxa"/>
            <w:vMerge w:val="restart"/>
          </w:tcPr>
          <w:p w:rsidR="00E22D58" w:rsidRDefault="00E22D58" w:rsidP="00686401">
            <w:pPr>
              <w:jc w:val="center"/>
              <w:rPr>
                <w:sz w:val="16"/>
                <w:szCs w:val="16"/>
              </w:rPr>
            </w:pPr>
          </w:p>
          <w:p w:rsidR="00E22D58" w:rsidRPr="00BE02D9" w:rsidRDefault="00E22D58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22D58" w:rsidRPr="00B60C98" w:rsidRDefault="00E22D5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E22D58" w:rsidRPr="00B60C98" w:rsidRDefault="00E22D5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22D58" w:rsidRPr="00B60C98" w:rsidTr="00AB68AD">
        <w:trPr>
          <w:trHeight w:val="70"/>
        </w:trPr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2D58" w:rsidRPr="00203B7A" w:rsidRDefault="00E22D58" w:rsidP="00203B7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22D58" w:rsidRPr="00BE02D9" w:rsidRDefault="00E22D58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E22D58" w:rsidRPr="00B60C98" w:rsidRDefault="00E22D5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22D58" w:rsidRPr="00B60C98" w:rsidTr="003A289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58" w:rsidRPr="005F1AB8" w:rsidRDefault="00E22D58" w:rsidP="00E22D58">
            <w:pPr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POLS 4460 Senior Seminar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D58" w:rsidRPr="005F1AB8" w:rsidRDefault="00E22D58" w:rsidP="00E22D58">
            <w:pPr>
              <w:jc w:val="center"/>
              <w:rPr>
                <w:sz w:val="16"/>
                <w:szCs w:val="16"/>
              </w:rPr>
            </w:pPr>
            <w:r w:rsidRPr="005F1AB8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  <w:vAlign w:val="center"/>
          </w:tcPr>
          <w:p w:rsidR="00E22D58" w:rsidRPr="00933722" w:rsidRDefault="00E22D58" w:rsidP="00E22D58">
            <w:pPr>
              <w:rPr>
                <w:sz w:val="16"/>
                <w:szCs w:val="16"/>
              </w:rPr>
            </w:pPr>
            <w:r w:rsidRPr="00933722">
              <w:rPr>
                <w:sz w:val="16"/>
                <w:szCs w:val="16"/>
              </w:rPr>
              <w:t xml:space="preserve">POLS 1101 </w:t>
            </w:r>
            <w:r>
              <w:rPr>
                <w:sz w:val="16"/>
                <w:szCs w:val="16"/>
              </w:rPr>
              <w:t xml:space="preserve"> American National Government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22D58" w:rsidRPr="00933722" w:rsidRDefault="00E22D58" w:rsidP="00E22D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203B7A" w:rsidRDefault="00B60C98" w:rsidP="00203B7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60C98" w:rsidRPr="00BE02D9" w:rsidRDefault="00B60C98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E22D58" w:rsidRDefault="00E22D58" w:rsidP="00203B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E22D58">
              <w:rPr>
                <w:b/>
                <w:sz w:val="16"/>
                <w:szCs w:val="16"/>
              </w:rPr>
              <w:t>Political Science Electives (excluding POLS 4459)</w:t>
            </w:r>
          </w:p>
        </w:tc>
        <w:tc>
          <w:tcPr>
            <w:tcW w:w="540" w:type="dxa"/>
          </w:tcPr>
          <w:p w:rsidR="00B60C98" w:rsidRPr="00E22D58" w:rsidRDefault="00E22D58" w:rsidP="00686401">
            <w:pPr>
              <w:jc w:val="center"/>
              <w:rPr>
                <w:b/>
                <w:sz w:val="16"/>
                <w:szCs w:val="16"/>
              </w:rPr>
            </w:pPr>
            <w:r w:rsidRPr="00E22D5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203B7A" w:rsidRDefault="00B60C98" w:rsidP="00203B7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B60C98" w:rsidRPr="00BE02D9" w:rsidRDefault="00B60C98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CC392C">
              <w:rPr>
                <w:sz w:val="18"/>
                <w:szCs w:val="18"/>
              </w:rPr>
              <w:t>:</w:t>
            </w:r>
            <w:r w:rsidR="00CC392C" w:rsidRPr="00872C24">
              <w:rPr>
                <w:sz w:val="15"/>
                <w:szCs w:val="15"/>
              </w:rPr>
              <w:t xml:space="preserve"> POLS 2202 Intro to Politics Critical Thinking &amp; Analysis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CC392C" w:rsidRDefault="00CC392C" w:rsidP="00686401">
            <w:pPr>
              <w:jc w:val="right"/>
              <w:rPr>
                <w:sz w:val="16"/>
                <w:szCs w:val="16"/>
              </w:rPr>
            </w:pPr>
            <w:r w:rsidRPr="00CC392C">
              <w:rPr>
                <w:sz w:val="16"/>
                <w:szCs w:val="16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4E3F79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2BF5" w:rsidP="008C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2BF5" w:rsidP="008C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8C2BF5" w:rsidP="008C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8C2BF5" w:rsidP="008C2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C2BF5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54EEB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54EEB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654EE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654EEB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4EE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54EEB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654EE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54EE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654EE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22D58" w:rsidRPr="00B60C98" w:rsidTr="00056D5F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22D58" w:rsidRPr="001F656B" w:rsidRDefault="00E22D5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courses required for majors and minor must be completed with a minimum of a C-.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2D58" w:rsidRPr="00B60C98" w:rsidRDefault="00E22D58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22D58" w:rsidRPr="00B60C98" w:rsidRDefault="00E22D5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22D58" w:rsidRPr="00B60C98" w:rsidTr="00056D5F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2D58" w:rsidRPr="001F656B" w:rsidRDefault="00E22D58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2D58" w:rsidRPr="00B60C98" w:rsidRDefault="00E22D5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2D58" w:rsidRPr="00B60C98" w:rsidRDefault="00E22D58" w:rsidP="00686401">
            <w:pPr>
              <w:rPr>
                <w:sz w:val="20"/>
                <w:szCs w:val="20"/>
              </w:rPr>
            </w:pPr>
          </w:p>
        </w:tc>
      </w:tr>
      <w:tr w:rsidR="00E22D58" w:rsidRPr="00B60C98" w:rsidTr="00B02FCF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D58" w:rsidRPr="001F656B" w:rsidRDefault="00E22D58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Emphasis in Pre-Law: Students who desire to complete this emphasis should consult with a pre-law advisor in the Department of Political Science</w:t>
            </w:r>
            <w:r w:rsidR="00654EEB"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2D58" w:rsidRPr="00B60C98" w:rsidRDefault="00E22D5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22D58" w:rsidRPr="00B60C98" w:rsidRDefault="00654EE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5.20.2019 kf</w:t>
            </w:r>
          </w:p>
        </w:tc>
      </w:tr>
      <w:tr w:rsidR="00E22D58" w:rsidRPr="00B60C98" w:rsidTr="00B02FCF">
        <w:tc>
          <w:tcPr>
            <w:tcW w:w="5400" w:type="dxa"/>
            <w:gridSpan w:val="2"/>
            <w:vMerge/>
            <w:shd w:val="clear" w:color="auto" w:fill="F2F2F2" w:themeFill="background1" w:themeFillShade="F2"/>
          </w:tcPr>
          <w:p w:rsidR="00E22D58" w:rsidRPr="001F656B" w:rsidRDefault="00E22D58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22D58" w:rsidRPr="00B60C98" w:rsidRDefault="00E22D58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22D58" w:rsidRPr="00B60C98" w:rsidRDefault="00E22D58" w:rsidP="00686401">
            <w:pPr>
              <w:rPr>
                <w:sz w:val="20"/>
                <w:szCs w:val="20"/>
              </w:rPr>
            </w:pPr>
          </w:p>
        </w:tc>
      </w:tr>
      <w:tr w:rsidR="00E22D58" w:rsidRPr="00B60C98" w:rsidTr="00B02FCF">
        <w:trPr>
          <w:trHeight w:val="220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2D58" w:rsidRPr="001F656B" w:rsidRDefault="00E22D58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E22D58" w:rsidRPr="004C0486" w:rsidRDefault="00E22D58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22D58" w:rsidRPr="004C0486" w:rsidRDefault="00E22D58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E22D58" w:rsidRPr="004C0486" w:rsidRDefault="00E22D58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22D58" w:rsidRDefault="00E22D58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E22D58" w:rsidRPr="004C0486" w:rsidRDefault="00E22D58" w:rsidP="00686401">
            <w:pPr>
              <w:rPr>
                <w:b/>
                <w:sz w:val="20"/>
                <w:szCs w:val="20"/>
              </w:rPr>
            </w:pPr>
            <w:r w:rsidRPr="00E13751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E22D58" w:rsidRPr="00B60C98" w:rsidTr="005972AA">
        <w:trPr>
          <w:trHeight w:val="679"/>
        </w:trPr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22D58" w:rsidRPr="001F656B" w:rsidRDefault="00654EEB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*Majors are required to earn a minimum of 12 elective credits selected from any of the courses in the political science curriculum (excluding POLS 4459).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E22D58" w:rsidRPr="00B60C98" w:rsidRDefault="00E22D58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E13751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54EEB">
        <w:rPr>
          <w:rFonts w:ascii="Calibri" w:eastAsia="Times New Roman" w:hAnsi="Calibri" w:cs="Times New Roman"/>
          <w:sz w:val="20"/>
          <w:szCs w:val="20"/>
        </w:rPr>
        <w:t>BS/BA, Political Science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FE" w:rsidRDefault="003706FE" w:rsidP="008518ED">
      <w:pPr>
        <w:spacing w:after="0" w:line="240" w:lineRule="auto"/>
      </w:pPr>
      <w:r>
        <w:separator/>
      </w:r>
    </w:p>
  </w:endnote>
  <w:endnote w:type="continuationSeparator" w:id="0">
    <w:p w:rsidR="003706FE" w:rsidRDefault="003706F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FE" w:rsidRDefault="003706FE" w:rsidP="008518ED">
      <w:pPr>
        <w:spacing w:after="0" w:line="240" w:lineRule="auto"/>
      </w:pPr>
      <w:r>
        <w:separator/>
      </w:r>
    </w:p>
  </w:footnote>
  <w:footnote w:type="continuationSeparator" w:id="0">
    <w:p w:rsidR="003706FE" w:rsidRDefault="003706F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3B7A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06FE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3F79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54EEB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C2BF5"/>
    <w:rsid w:val="008D2BD7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02D9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392C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352"/>
    <w:rsid w:val="00DF097F"/>
    <w:rsid w:val="00E13751"/>
    <w:rsid w:val="00E22D58"/>
    <w:rsid w:val="00E67D37"/>
    <w:rsid w:val="00E71323"/>
    <w:rsid w:val="00E725D8"/>
    <w:rsid w:val="00E80337"/>
    <w:rsid w:val="00EE659E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C46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2019-05-20T18:31:00Z</cp:lastPrinted>
  <dcterms:created xsi:type="dcterms:W3CDTF">2019-06-24T21:37:00Z</dcterms:created>
  <dcterms:modified xsi:type="dcterms:W3CDTF">2019-06-24T21:37:00Z</dcterms:modified>
</cp:coreProperties>
</file>