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page">
                  <wp:posOffset>3609975</wp:posOffset>
                </wp:positionH>
                <wp:positionV relativeFrom="paragraph">
                  <wp:posOffset>-104775</wp:posOffset>
                </wp:positionV>
                <wp:extent cx="333375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517B84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D1144C" w:rsidRPr="00DD67D4" w:rsidRDefault="00657DAA" w:rsidP="001E494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Pr="003932CB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1E4941">
                              <w:rPr>
                                <w:sz w:val="28"/>
                                <w:szCs w:val="28"/>
                              </w:rPr>
                              <w:t>Law Enforcement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-8.25pt;width:26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517B84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D1144C" w:rsidRPr="00DD67D4" w:rsidRDefault="00657DAA" w:rsidP="001E494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Pr="003932CB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1E4941">
                        <w:rPr>
                          <w:sz w:val="28"/>
                          <w:szCs w:val="28"/>
                        </w:rPr>
                        <w:t>Law Enforcement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30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540"/>
        <w:gridCol w:w="630"/>
        <w:gridCol w:w="720"/>
        <w:gridCol w:w="720"/>
        <w:gridCol w:w="1890"/>
        <w:gridCol w:w="1913"/>
      </w:tblGrid>
      <w:tr w:rsidR="00BD787A" w:rsidTr="001E4941">
        <w:tc>
          <w:tcPr>
            <w:tcW w:w="4765" w:type="dxa"/>
            <w:vAlign w:val="center"/>
          </w:tcPr>
          <w:p w:rsidR="009D30D1" w:rsidRPr="005E3007" w:rsidRDefault="009D30D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:rsidR="008B1851" w:rsidRPr="005E3007" w:rsidRDefault="009D30D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5E3007">
              <w:rPr>
                <w:b/>
                <w:sz w:val="16"/>
                <w:szCs w:val="16"/>
              </w:rPr>
              <w:t>C</w:t>
            </w:r>
            <w:r w:rsidR="008B1851" w:rsidRPr="005E3007">
              <w:rPr>
                <w:b/>
                <w:sz w:val="16"/>
                <w:szCs w:val="16"/>
              </w:rPr>
              <w:t>ourse Subject and Title</w:t>
            </w:r>
          </w:p>
        </w:tc>
        <w:tc>
          <w:tcPr>
            <w:tcW w:w="540" w:type="dxa"/>
            <w:vAlign w:val="center"/>
          </w:tcPr>
          <w:p w:rsidR="008B1851" w:rsidRPr="005E3007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5E3007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 xml:space="preserve">Min. </w:t>
            </w:r>
          </w:p>
          <w:p w:rsidR="008B1851" w:rsidRPr="005E3007" w:rsidRDefault="008B1851" w:rsidP="009D30D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Gr</w:t>
            </w:r>
            <w:r w:rsidR="009D30D1" w:rsidRPr="005E3007">
              <w:rPr>
                <w:b/>
                <w:sz w:val="12"/>
                <w:szCs w:val="16"/>
              </w:rPr>
              <w:t>ade</w:t>
            </w:r>
          </w:p>
        </w:tc>
        <w:tc>
          <w:tcPr>
            <w:tcW w:w="720" w:type="dxa"/>
            <w:vAlign w:val="center"/>
          </w:tcPr>
          <w:p w:rsidR="002E5A9E" w:rsidRPr="005E3007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*</w:t>
            </w:r>
            <w:r w:rsidR="002E5A9E" w:rsidRPr="005E3007">
              <w:rPr>
                <w:b/>
                <w:sz w:val="12"/>
                <w:szCs w:val="16"/>
              </w:rPr>
              <w:t xml:space="preserve">GE, </w:t>
            </w:r>
          </w:p>
          <w:p w:rsidR="002E5A9E" w:rsidRPr="005E3007" w:rsidRDefault="002E5A9E" w:rsidP="009D30D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:rsidR="009D30D1" w:rsidRPr="005E3007" w:rsidRDefault="00D86D33" w:rsidP="009D30D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**</w:t>
            </w:r>
            <w:r w:rsidR="009D30D1" w:rsidRPr="005E3007">
              <w:rPr>
                <w:b/>
                <w:sz w:val="12"/>
                <w:szCs w:val="16"/>
              </w:rPr>
              <w:t>Sem.</w:t>
            </w:r>
          </w:p>
          <w:p w:rsidR="008B1851" w:rsidRPr="005E3007" w:rsidRDefault="009D30D1" w:rsidP="008B177B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Offered</w:t>
            </w:r>
          </w:p>
        </w:tc>
        <w:tc>
          <w:tcPr>
            <w:tcW w:w="1890" w:type="dxa"/>
            <w:vAlign w:val="center"/>
          </w:tcPr>
          <w:p w:rsidR="008B1851" w:rsidRPr="005E3007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913" w:type="dxa"/>
            <w:vAlign w:val="center"/>
          </w:tcPr>
          <w:p w:rsidR="008B1851" w:rsidRPr="005E3007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5E3007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1E4941">
        <w:tc>
          <w:tcPr>
            <w:tcW w:w="4765" w:type="dxa"/>
          </w:tcPr>
          <w:p w:rsidR="00056F4B" w:rsidRPr="001E4941" w:rsidRDefault="001E4941" w:rsidP="00CF321F">
            <w:pPr>
              <w:pStyle w:val="NoSpacing"/>
              <w:jc w:val="both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LAWE 0101: Law Enforcement 1</w:t>
            </w:r>
          </w:p>
        </w:tc>
        <w:tc>
          <w:tcPr>
            <w:tcW w:w="540" w:type="dxa"/>
            <w:vAlign w:val="center"/>
          </w:tcPr>
          <w:p w:rsidR="00056F4B" w:rsidRPr="001E4941" w:rsidRDefault="001E4941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  <w:vAlign w:val="center"/>
          </w:tcPr>
          <w:p w:rsidR="00056F4B" w:rsidRPr="001E4941" w:rsidRDefault="001E494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1E4941" w:rsidRDefault="001E4941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0102, LAWE 0103</w:t>
            </w:r>
          </w:p>
        </w:tc>
      </w:tr>
      <w:tr w:rsidR="00BD787A" w:rsidTr="001E4941">
        <w:tc>
          <w:tcPr>
            <w:tcW w:w="4765" w:type="dxa"/>
          </w:tcPr>
          <w:p w:rsidR="00056F4B" w:rsidRPr="001E4941" w:rsidRDefault="001E4941" w:rsidP="00AD397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0102: Law Enforcement 2</w:t>
            </w:r>
          </w:p>
        </w:tc>
        <w:tc>
          <w:tcPr>
            <w:tcW w:w="540" w:type="dxa"/>
            <w:vAlign w:val="center"/>
          </w:tcPr>
          <w:p w:rsidR="00056F4B" w:rsidRPr="001E4941" w:rsidRDefault="001E494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  <w:vAlign w:val="center"/>
          </w:tcPr>
          <w:p w:rsidR="00056F4B" w:rsidRPr="001E4941" w:rsidRDefault="001E494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1E4941" w:rsidRDefault="001E4941" w:rsidP="003F560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0101, LAWE 0103</w:t>
            </w:r>
          </w:p>
        </w:tc>
      </w:tr>
      <w:tr w:rsidR="00BD787A" w:rsidTr="001E4941">
        <w:tc>
          <w:tcPr>
            <w:tcW w:w="4765" w:type="dxa"/>
          </w:tcPr>
          <w:p w:rsidR="00056F4B" w:rsidRPr="001E4941" w:rsidRDefault="001E4941" w:rsidP="001D65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0103: Law Enforcement 3</w:t>
            </w:r>
          </w:p>
        </w:tc>
        <w:tc>
          <w:tcPr>
            <w:tcW w:w="540" w:type="dxa"/>
            <w:vAlign w:val="center"/>
          </w:tcPr>
          <w:p w:rsidR="00056F4B" w:rsidRPr="001E4941" w:rsidRDefault="001E494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0" w:type="dxa"/>
            <w:vAlign w:val="center"/>
          </w:tcPr>
          <w:p w:rsidR="00056F4B" w:rsidRPr="001E4941" w:rsidRDefault="001E4941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1E4941" w:rsidRDefault="001E4941" w:rsidP="001D65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0101, LAWE 0102</w:t>
            </w:r>
          </w:p>
        </w:tc>
      </w:tr>
      <w:tr w:rsidR="00BD787A" w:rsidTr="001E4941">
        <w:tc>
          <w:tcPr>
            <w:tcW w:w="4765" w:type="dxa"/>
          </w:tcPr>
          <w:p w:rsidR="00056F4B" w:rsidRPr="001E4941" w:rsidRDefault="00056F4B" w:rsidP="00AD39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056F4B" w:rsidRPr="001E4941" w:rsidRDefault="00056F4B" w:rsidP="000348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45DD8" w:rsidTr="001E4941">
        <w:tc>
          <w:tcPr>
            <w:tcW w:w="4765" w:type="dxa"/>
          </w:tcPr>
          <w:p w:rsidR="00245DD8" w:rsidRPr="001E4941" w:rsidRDefault="00245DD8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Pr="001E4941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1E4941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45DD8" w:rsidRPr="001E4941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45DD8" w:rsidRPr="001E4941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245DD8" w:rsidRPr="001E4941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245DD8" w:rsidRPr="001E4941" w:rsidRDefault="00245DD8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1E4941">
        <w:tc>
          <w:tcPr>
            <w:tcW w:w="4765" w:type="dxa"/>
            <w:shd w:val="clear" w:color="auto" w:fill="F2F2F2" w:themeFill="background1" w:themeFillShade="F2"/>
          </w:tcPr>
          <w:p w:rsidR="00056F4B" w:rsidRPr="001E4941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1E4941" w:rsidRDefault="001E494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1E4941" w:rsidRDefault="00BD787A" w:rsidP="00CF321F">
            <w:pPr>
              <w:pStyle w:val="NoSpacing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Semester Two</w:t>
            </w:r>
          </w:p>
        </w:tc>
      </w:tr>
      <w:tr w:rsidR="00517B84" w:rsidTr="00F83FCA">
        <w:tc>
          <w:tcPr>
            <w:tcW w:w="4765" w:type="dxa"/>
          </w:tcPr>
          <w:p w:rsidR="00517B84" w:rsidRPr="001E4941" w:rsidRDefault="00517B84" w:rsidP="00517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or 1101P  English Composition</w:t>
            </w:r>
          </w:p>
        </w:tc>
        <w:tc>
          <w:tcPr>
            <w:tcW w:w="540" w:type="dxa"/>
            <w:vAlign w:val="center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517B84" w:rsidRDefault="00517B84" w:rsidP="00517B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517B84" w:rsidRPr="001E4941" w:rsidRDefault="00517B84" w:rsidP="00517B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(Placement Score)</w:t>
            </w:r>
          </w:p>
        </w:tc>
        <w:tc>
          <w:tcPr>
            <w:tcW w:w="1913" w:type="dxa"/>
          </w:tcPr>
          <w:p w:rsidR="00517B84" w:rsidRPr="001E4941" w:rsidRDefault="00517B84" w:rsidP="00517B84">
            <w:pPr>
              <w:pStyle w:val="NoSpacing"/>
              <w:rPr>
                <w:sz w:val="16"/>
                <w:szCs w:val="16"/>
              </w:rPr>
            </w:pPr>
          </w:p>
        </w:tc>
      </w:tr>
      <w:tr w:rsidR="00517B84" w:rsidTr="00F83FCA">
        <w:tc>
          <w:tcPr>
            <w:tcW w:w="4765" w:type="dxa"/>
          </w:tcPr>
          <w:p w:rsidR="00517B84" w:rsidRDefault="00517B84" w:rsidP="00517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SPAN 1101 Elementary Spanish I</w:t>
            </w:r>
          </w:p>
        </w:tc>
        <w:tc>
          <w:tcPr>
            <w:tcW w:w="540" w:type="dxa"/>
            <w:vAlign w:val="center"/>
          </w:tcPr>
          <w:p w:rsidR="00517B84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517B84" w:rsidRDefault="00517B84" w:rsidP="00517B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17B84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517B84" w:rsidRPr="001E4941" w:rsidRDefault="00517B84" w:rsidP="00517B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517B84" w:rsidRPr="001E4941" w:rsidRDefault="00517B84" w:rsidP="00517B84">
            <w:pPr>
              <w:pStyle w:val="NoSpacing"/>
              <w:rPr>
                <w:sz w:val="16"/>
                <w:szCs w:val="16"/>
              </w:rPr>
            </w:pPr>
          </w:p>
        </w:tc>
      </w:tr>
      <w:tr w:rsidR="00517B84" w:rsidTr="00F83FCA">
        <w:tc>
          <w:tcPr>
            <w:tcW w:w="4765" w:type="dxa"/>
          </w:tcPr>
          <w:p w:rsidR="00517B84" w:rsidRDefault="00517B84" w:rsidP="00517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 1101 Introduction to Sociology</w:t>
            </w:r>
          </w:p>
        </w:tc>
        <w:tc>
          <w:tcPr>
            <w:tcW w:w="540" w:type="dxa"/>
            <w:vAlign w:val="center"/>
          </w:tcPr>
          <w:p w:rsidR="00517B84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517B84" w:rsidRDefault="00517B84" w:rsidP="00517B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17B84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517B84" w:rsidRPr="001E4941" w:rsidRDefault="00517B84" w:rsidP="00517B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517B84" w:rsidRPr="001E4941" w:rsidRDefault="00517B84" w:rsidP="00517B84">
            <w:pPr>
              <w:pStyle w:val="NoSpacing"/>
              <w:rPr>
                <w:sz w:val="16"/>
                <w:szCs w:val="16"/>
              </w:rPr>
            </w:pPr>
          </w:p>
        </w:tc>
      </w:tr>
      <w:tr w:rsidR="00517B84" w:rsidTr="00F83FCA">
        <w:tc>
          <w:tcPr>
            <w:tcW w:w="4765" w:type="dxa"/>
          </w:tcPr>
          <w:p w:rsidR="00517B84" w:rsidRDefault="00517B84" w:rsidP="00517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  OR</w:t>
            </w:r>
          </w:p>
          <w:p w:rsidR="00517B84" w:rsidRPr="001E4941" w:rsidRDefault="00517B84" w:rsidP="00517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INFO 1101: Digital Information Literacy</w:t>
            </w:r>
          </w:p>
        </w:tc>
        <w:tc>
          <w:tcPr>
            <w:tcW w:w="540" w:type="dxa"/>
            <w:vAlign w:val="center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517B84" w:rsidRDefault="00517B84" w:rsidP="00517B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1890" w:type="dxa"/>
          </w:tcPr>
          <w:p w:rsidR="00517B84" w:rsidRPr="001E4941" w:rsidRDefault="00517B84" w:rsidP="00517B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517B84" w:rsidRPr="001E4941" w:rsidRDefault="00517B84" w:rsidP="00517B84">
            <w:pPr>
              <w:pStyle w:val="NoSpacing"/>
              <w:rPr>
                <w:sz w:val="16"/>
                <w:szCs w:val="16"/>
              </w:rPr>
            </w:pPr>
          </w:p>
        </w:tc>
      </w:tr>
      <w:tr w:rsidR="00517B84" w:rsidTr="00F83FCA">
        <w:tc>
          <w:tcPr>
            <w:tcW w:w="4765" w:type="dxa"/>
          </w:tcPr>
          <w:p w:rsidR="00517B84" w:rsidRPr="001E4941" w:rsidRDefault="00517B84" w:rsidP="00517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2248: Politics and the Administration of Justice</w:t>
            </w:r>
          </w:p>
        </w:tc>
        <w:tc>
          <w:tcPr>
            <w:tcW w:w="540" w:type="dxa"/>
            <w:vAlign w:val="center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517B84" w:rsidRDefault="00517B84" w:rsidP="00517B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1890" w:type="dxa"/>
          </w:tcPr>
          <w:p w:rsidR="00517B84" w:rsidRPr="001E4941" w:rsidRDefault="00517B84" w:rsidP="00517B8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517B84" w:rsidRPr="001E4941" w:rsidRDefault="00517B84" w:rsidP="00517B8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E4941">
        <w:tc>
          <w:tcPr>
            <w:tcW w:w="4765" w:type="dxa"/>
          </w:tcPr>
          <w:p w:rsidR="00056F4B" w:rsidRPr="001E4941" w:rsidRDefault="00056F4B" w:rsidP="002F44A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1E4941">
        <w:tc>
          <w:tcPr>
            <w:tcW w:w="4765" w:type="dxa"/>
            <w:shd w:val="clear" w:color="auto" w:fill="F2F2F2" w:themeFill="background1" w:themeFillShade="F2"/>
          </w:tcPr>
          <w:p w:rsidR="00056F4B" w:rsidRPr="001E4941" w:rsidRDefault="00BD787A" w:rsidP="00CF321F">
            <w:pPr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1E4941" w:rsidRDefault="00A5200A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1E4941" w:rsidRDefault="00BD787A" w:rsidP="00CF321F">
            <w:pPr>
              <w:pStyle w:val="NoSpacing"/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Semester Three</w:t>
            </w:r>
            <w:r w:rsidR="00A5200A">
              <w:rPr>
                <w:sz w:val="16"/>
                <w:szCs w:val="16"/>
              </w:rPr>
              <w:t xml:space="preserve"> (Summer)</w:t>
            </w:r>
          </w:p>
        </w:tc>
      </w:tr>
      <w:tr w:rsidR="00BD787A" w:rsidTr="001E4941">
        <w:tc>
          <w:tcPr>
            <w:tcW w:w="4765" w:type="dxa"/>
          </w:tcPr>
          <w:p w:rsidR="00056F4B" w:rsidRPr="001E4941" w:rsidRDefault="00A5200A" w:rsidP="00937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LAWE 0104: Detention Procedures</w:t>
            </w:r>
          </w:p>
        </w:tc>
        <w:tc>
          <w:tcPr>
            <w:tcW w:w="540" w:type="dxa"/>
            <w:vAlign w:val="center"/>
          </w:tcPr>
          <w:p w:rsidR="00056F4B" w:rsidRPr="001E4941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056F4B" w:rsidRPr="001E4941" w:rsidRDefault="00A5200A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E4941" w:rsidRDefault="00056F4B" w:rsidP="002D56E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056F4B" w:rsidRPr="001E4941" w:rsidRDefault="00A5200A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LAWE 0101, 0102, 0103</w:t>
            </w:r>
          </w:p>
        </w:tc>
        <w:tc>
          <w:tcPr>
            <w:tcW w:w="1913" w:type="dxa"/>
          </w:tcPr>
          <w:p w:rsidR="00056F4B" w:rsidRPr="001E4941" w:rsidRDefault="00056F4B" w:rsidP="002D56EE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E4941">
        <w:tc>
          <w:tcPr>
            <w:tcW w:w="4765" w:type="dxa"/>
          </w:tcPr>
          <w:p w:rsidR="00056F4B" w:rsidRPr="001E4941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056F4B" w:rsidRPr="001E4941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E4941">
        <w:trPr>
          <w:trHeight w:val="110"/>
        </w:trPr>
        <w:tc>
          <w:tcPr>
            <w:tcW w:w="4765" w:type="dxa"/>
          </w:tcPr>
          <w:p w:rsidR="00056F4B" w:rsidRPr="001E4941" w:rsidRDefault="00056F4B" w:rsidP="00145C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E4941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056F4B" w:rsidRPr="001E4941" w:rsidRDefault="00056F4B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:rsidR="00056F4B" w:rsidRPr="001E4941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1E4941">
        <w:tc>
          <w:tcPr>
            <w:tcW w:w="4765" w:type="dxa"/>
            <w:shd w:val="clear" w:color="auto" w:fill="F2F2F2" w:themeFill="background1" w:themeFillShade="F2"/>
          </w:tcPr>
          <w:p w:rsidR="00BD787A" w:rsidRPr="001E4941" w:rsidRDefault="00BD787A" w:rsidP="00CF321F">
            <w:pPr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E4941" w:rsidRDefault="006C6BB3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D787A" w:rsidRPr="001E4941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BD787A" w:rsidRPr="001E4941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E4941" w:rsidRDefault="0037691A" w:rsidP="00CF321F">
            <w:pPr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>Semester Four</w:t>
            </w:r>
          </w:p>
        </w:tc>
      </w:tr>
      <w:tr w:rsidR="00517B84" w:rsidTr="00A668BF">
        <w:tc>
          <w:tcPr>
            <w:tcW w:w="4765" w:type="dxa"/>
          </w:tcPr>
          <w:p w:rsidR="00517B84" w:rsidRPr="001E4941" w:rsidRDefault="00517B84" w:rsidP="00517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40" w:type="dxa"/>
            <w:vAlign w:val="center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517B84" w:rsidRDefault="00517B84" w:rsidP="00517B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517B84" w:rsidRPr="001E4941" w:rsidRDefault="00517B84" w:rsidP="00517B8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:rsidR="00517B84" w:rsidRPr="001E4941" w:rsidRDefault="00517B84" w:rsidP="00517B84">
            <w:pPr>
              <w:pStyle w:val="NoSpacing"/>
              <w:rPr>
                <w:sz w:val="14"/>
                <w:szCs w:val="16"/>
              </w:rPr>
            </w:pPr>
          </w:p>
        </w:tc>
      </w:tr>
      <w:tr w:rsidR="00517B84" w:rsidTr="00A668BF">
        <w:tc>
          <w:tcPr>
            <w:tcW w:w="4765" w:type="dxa"/>
          </w:tcPr>
          <w:p w:rsidR="00517B84" w:rsidRPr="001E4941" w:rsidRDefault="00517B84" w:rsidP="00517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</w:p>
        </w:tc>
        <w:tc>
          <w:tcPr>
            <w:tcW w:w="540" w:type="dxa"/>
            <w:vAlign w:val="center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517B84" w:rsidRDefault="00517B84" w:rsidP="00517B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517B84" w:rsidRPr="001E4941" w:rsidRDefault="00517B84" w:rsidP="00517B8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:rsidR="00517B84" w:rsidRPr="001E4941" w:rsidRDefault="00517B84" w:rsidP="00517B84">
            <w:pPr>
              <w:pStyle w:val="NoSpacing"/>
              <w:rPr>
                <w:sz w:val="14"/>
                <w:szCs w:val="16"/>
              </w:rPr>
            </w:pPr>
          </w:p>
        </w:tc>
      </w:tr>
      <w:tr w:rsidR="00517B84" w:rsidTr="00A668BF">
        <w:tc>
          <w:tcPr>
            <w:tcW w:w="4765" w:type="dxa"/>
          </w:tcPr>
          <w:p w:rsidR="00517B84" w:rsidRPr="001E4941" w:rsidRDefault="00517B84" w:rsidP="00517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 1102 Elementary Spanish II</w:t>
            </w:r>
          </w:p>
        </w:tc>
        <w:tc>
          <w:tcPr>
            <w:tcW w:w="540" w:type="dxa"/>
            <w:vAlign w:val="center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:rsidR="00517B84" w:rsidRDefault="00517B84" w:rsidP="00517B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517B84" w:rsidRPr="001E4941" w:rsidRDefault="00517B84" w:rsidP="00517B8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:rsidR="00517B84" w:rsidRPr="001E4941" w:rsidRDefault="00517B84" w:rsidP="00517B84">
            <w:pPr>
              <w:pStyle w:val="NoSpacing"/>
              <w:rPr>
                <w:sz w:val="14"/>
                <w:szCs w:val="16"/>
              </w:rPr>
            </w:pPr>
          </w:p>
        </w:tc>
      </w:tr>
      <w:tr w:rsidR="00517B84" w:rsidTr="00A668BF">
        <w:tc>
          <w:tcPr>
            <w:tcW w:w="4765" w:type="dxa"/>
          </w:tcPr>
          <w:p w:rsidR="00517B84" w:rsidRPr="001E4941" w:rsidRDefault="00517B84" w:rsidP="00517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PYSC 2200: Child Abuse</w:t>
            </w:r>
          </w:p>
        </w:tc>
        <w:tc>
          <w:tcPr>
            <w:tcW w:w="540" w:type="dxa"/>
            <w:vAlign w:val="center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517B84" w:rsidRDefault="00517B84" w:rsidP="00517B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517B84" w:rsidRPr="001E4941" w:rsidRDefault="00517B84" w:rsidP="00517B8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:rsidR="00517B84" w:rsidRPr="001E4941" w:rsidRDefault="00517B84" w:rsidP="00517B84">
            <w:pPr>
              <w:pStyle w:val="NoSpacing"/>
              <w:rPr>
                <w:sz w:val="14"/>
                <w:szCs w:val="16"/>
              </w:rPr>
            </w:pPr>
          </w:p>
        </w:tc>
      </w:tr>
      <w:tr w:rsidR="00517B84" w:rsidTr="00A668BF">
        <w:tc>
          <w:tcPr>
            <w:tcW w:w="4765" w:type="dxa"/>
          </w:tcPr>
          <w:p w:rsidR="00517B84" w:rsidRPr="001E4941" w:rsidRDefault="00517B84" w:rsidP="00517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2249: Introduction to Criminal Law</w:t>
            </w:r>
          </w:p>
        </w:tc>
        <w:tc>
          <w:tcPr>
            <w:tcW w:w="540" w:type="dxa"/>
            <w:vAlign w:val="center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517B84" w:rsidRDefault="00517B84" w:rsidP="00517B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517B84" w:rsidRPr="001E4941" w:rsidRDefault="00517B84" w:rsidP="00517B8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:rsidR="00517B84" w:rsidRPr="001E4941" w:rsidRDefault="00517B84" w:rsidP="00517B84">
            <w:pPr>
              <w:pStyle w:val="NoSpacing"/>
              <w:rPr>
                <w:sz w:val="14"/>
                <w:szCs w:val="16"/>
              </w:rPr>
            </w:pPr>
          </w:p>
        </w:tc>
      </w:tr>
      <w:tr w:rsidR="00517B84" w:rsidTr="00A668BF">
        <w:tc>
          <w:tcPr>
            <w:tcW w:w="4765" w:type="dxa"/>
          </w:tcPr>
          <w:p w:rsidR="00517B84" w:rsidRPr="001E4941" w:rsidRDefault="00517B84" w:rsidP="00517B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 2231: Juvenile Delinquency</w:t>
            </w:r>
          </w:p>
        </w:tc>
        <w:tc>
          <w:tcPr>
            <w:tcW w:w="540" w:type="dxa"/>
            <w:vAlign w:val="center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517B84" w:rsidRDefault="00517B84" w:rsidP="00517B8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17B84" w:rsidRPr="001E4941" w:rsidRDefault="00517B84" w:rsidP="00517B8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517B84" w:rsidRPr="001E4941" w:rsidRDefault="00517B84" w:rsidP="00517B8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:rsidR="00517B84" w:rsidRPr="001E4941" w:rsidRDefault="00517B84" w:rsidP="00517B84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1E4941">
        <w:tc>
          <w:tcPr>
            <w:tcW w:w="4765" w:type="dxa"/>
          </w:tcPr>
          <w:p w:rsidR="00BD787A" w:rsidRPr="001E4941" w:rsidRDefault="00BD787A" w:rsidP="001D65EE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BD787A" w:rsidRPr="001E4941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:rsidR="00BD787A" w:rsidRPr="001E4941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245DD8" w:rsidTr="001E4941">
        <w:tc>
          <w:tcPr>
            <w:tcW w:w="4765" w:type="dxa"/>
          </w:tcPr>
          <w:p w:rsidR="00245DD8" w:rsidRPr="001E4941" w:rsidRDefault="00245DD8" w:rsidP="00CF321F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45DD8" w:rsidRPr="001E4941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45DD8" w:rsidRPr="001E4941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45DD8" w:rsidRPr="001E4941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45DD8" w:rsidRPr="001E4941" w:rsidRDefault="00245DD8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245DD8" w:rsidRPr="001E4941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</w:tcPr>
          <w:p w:rsidR="00245DD8" w:rsidRPr="001E4941" w:rsidRDefault="00245DD8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1E4941">
        <w:tc>
          <w:tcPr>
            <w:tcW w:w="4765" w:type="dxa"/>
            <w:shd w:val="clear" w:color="auto" w:fill="F2F2F2" w:themeFill="background1" w:themeFillShade="F2"/>
          </w:tcPr>
          <w:p w:rsidR="00BD787A" w:rsidRPr="001E4941" w:rsidRDefault="00BD787A" w:rsidP="00CF321F">
            <w:pPr>
              <w:rPr>
                <w:sz w:val="16"/>
                <w:szCs w:val="16"/>
              </w:rPr>
            </w:pPr>
            <w:r w:rsidRPr="001E4941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1E4941" w:rsidRDefault="006C6BB3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E4941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BD787A" w:rsidRPr="001E4941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BD787A" w:rsidRPr="001E4941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D30D1" w:rsidRPr="00C04A5A" w:rsidRDefault="00DA1BEE" w:rsidP="009D30D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</w:t>
            </w:r>
            <w:r w:rsidR="009D30D1">
              <w:rPr>
                <w:sz w:val="14"/>
                <w:szCs w:val="16"/>
              </w:rPr>
              <w:t>atalog</w:t>
            </w:r>
            <w:r w:rsidR="009D30D1" w:rsidRPr="009D30D1">
              <w:rPr>
                <w:color w:val="FF0000"/>
                <w:sz w:val="14"/>
                <w:szCs w:val="16"/>
              </w:rPr>
              <w:t xml:space="preserve"> </w:t>
            </w:r>
            <w:r w:rsidR="001B3F81" w:rsidRPr="009D30D1">
              <w:rPr>
                <w:color w:val="FF0000"/>
                <w:sz w:val="16"/>
                <w:szCs w:val="16"/>
              </w:rPr>
              <w:t xml:space="preserve"> </w:t>
            </w:r>
            <w:hyperlink r:id="rId6" w:history="1">
              <w:r w:rsidR="009D30D1" w:rsidRPr="005E3007">
                <w:rPr>
                  <w:rStyle w:val="Hyperlink"/>
                  <w:color w:val="auto"/>
                  <w:sz w:val="16"/>
                  <w:szCs w:val="16"/>
                </w:rPr>
                <w:t>http://coursecat.isu.edu/undergraduate/academicinformation/coursepolicies/</w:t>
              </w:r>
            </w:hyperlink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55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6C6BB3">
        <w:tc>
          <w:tcPr>
            <w:tcW w:w="494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517B84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5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5E3007" w:rsidRDefault="00B60C98" w:rsidP="00B60C98">
            <w:pPr>
              <w:rPr>
                <w:b/>
                <w:sz w:val="20"/>
                <w:szCs w:val="20"/>
              </w:rPr>
            </w:pPr>
            <w:r w:rsidRPr="005E3007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5E3007" w:rsidRDefault="00004627" w:rsidP="00DC2E6D">
            <w:pPr>
              <w:rPr>
                <w:b/>
                <w:sz w:val="20"/>
                <w:szCs w:val="20"/>
              </w:rPr>
            </w:pPr>
            <w:r w:rsidRPr="005E3007">
              <w:rPr>
                <w:b/>
                <w:sz w:val="16"/>
                <w:szCs w:val="20"/>
              </w:rPr>
              <w:t>*</w:t>
            </w:r>
            <w:r w:rsidR="00DC2E6D">
              <w:rPr>
                <w:b/>
                <w:sz w:val="16"/>
                <w:szCs w:val="20"/>
              </w:rPr>
              <w:t xml:space="preserve">Satisfy Requirements in 1, 2, 3, </w:t>
            </w:r>
            <w:r w:rsidR="000B1C69">
              <w:rPr>
                <w:b/>
                <w:sz w:val="16"/>
                <w:szCs w:val="20"/>
              </w:rPr>
              <w:t xml:space="preserve">4, and </w:t>
            </w:r>
            <w:r w:rsidR="00DC2E6D">
              <w:rPr>
                <w:b/>
                <w:sz w:val="16"/>
                <w:szCs w:val="20"/>
              </w:rPr>
              <w:t>6 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517B84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4C17B1">
              <w:rPr>
                <w:b/>
                <w:sz w:val="18"/>
                <w:szCs w:val="18"/>
              </w:rPr>
              <w:t xml:space="preserve"> cr.</w:t>
            </w:r>
          </w:p>
          <w:p w:rsidR="004C17B1" w:rsidRPr="00B60C98" w:rsidRDefault="004C17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</w:t>
            </w:r>
          </w:p>
        </w:tc>
      </w:tr>
      <w:tr w:rsidR="00B60C98" w:rsidRPr="00B60C98" w:rsidTr="006C6BB3">
        <w:trPr>
          <w:trHeight w:val="212"/>
        </w:trPr>
        <w:tc>
          <w:tcPr>
            <w:tcW w:w="4945" w:type="dxa"/>
            <w:shd w:val="clear" w:color="auto" w:fill="D9D9D9" w:themeFill="background1" w:themeFillShade="D9"/>
          </w:tcPr>
          <w:p w:rsidR="00B60C98" w:rsidRPr="00D451FC" w:rsidRDefault="006C6BB3" w:rsidP="006C6BB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Law Enforcement AAS </w:t>
            </w:r>
            <w:r w:rsidR="004C17B1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  <w:r w:rsidR="00D1144C">
              <w:rPr>
                <w:b/>
                <w:sz w:val="18"/>
                <w:szCs w:val="18"/>
              </w:rPr>
              <w:t xml:space="preserve">                        Total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B60C98" w:rsidRPr="00D451FC" w:rsidRDefault="002B4BBA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5E0146" w:rsidP="00233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0C98" w:rsidRPr="00B60C98">
              <w:rPr>
                <w:sz w:val="18"/>
                <w:szCs w:val="18"/>
              </w:rPr>
              <w:t xml:space="preserve"> cr. min)                ENGL </w:t>
            </w:r>
            <w:r w:rsidR="00B60C98" w:rsidRPr="005E3007">
              <w:rPr>
                <w:sz w:val="18"/>
                <w:szCs w:val="18"/>
              </w:rPr>
              <w:t>110</w:t>
            </w:r>
            <w:r w:rsidR="006C6BB3">
              <w:rPr>
                <w:sz w:val="18"/>
                <w:szCs w:val="18"/>
              </w:rPr>
              <w:t>1</w:t>
            </w:r>
            <w:r w:rsidR="009D30D1" w:rsidRPr="005E3007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6C6BB3">
        <w:tc>
          <w:tcPr>
            <w:tcW w:w="4945" w:type="dxa"/>
            <w:shd w:val="clear" w:color="auto" w:fill="auto"/>
          </w:tcPr>
          <w:p w:rsidR="00777362" w:rsidRPr="001F656B" w:rsidRDefault="006C6BB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LAWE 0101: Law Enforcement 1</w:t>
            </w:r>
          </w:p>
        </w:tc>
        <w:tc>
          <w:tcPr>
            <w:tcW w:w="554" w:type="dxa"/>
            <w:shd w:val="clear" w:color="auto" w:fill="auto"/>
          </w:tcPr>
          <w:p w:rsidR="00777362" w:rsidRPr="001F656B" w:rsidRDefault="006C6BB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77362" w:rsidRPr="00B60C98" w:rsidRDefault="00777362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6C6BB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LAWE 0102: Law Enforcement 2</w:t>
            </w:r>
          </w:p>
        </w:tc>
        <w:tc>
          <w:tcPr>
            <w:tcW w:w="554" w:type="dxa"/>
          </w:tcPr>
          <w:p w:rsidR="00B60C98" w:rsidRPr="001F656B" w:rsidRDefault="006C6BB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B60C98" w:rsidP="006C6BB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C6BB3">
        <w:trPr>
          <w:trHeight w:val="248"/>
        </w:trPr>
        <w:tc>
          <w:tcPr>
            <w:tcW w:w="4945" w:type="dxa"/>
            <w:shd w:val="clear" w:color="auto" w:fill="auto"/>
          </w:tcPr>
          <w:p w:rsidR="00B60C98" w:rsidRPr="001F656B" w:rsidRDefault="006C6BB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LAWE 0103: Law Enforcement 3</w:t>
            </w:r>
          </w:p>
        </w:tc>
        <w:tc>
          <w:tcPr>
            <w:tcW w:w="554" w:type="dxa"/>
          </w:tcPr>
          <w:p w:rsidR="00B60C98" w:rsidRPr="001F656B" w:rsidRDefault="006C6BB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233BF4" w:rsidP="00233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Mathematics      </w:t>
            </w:r>
            <w:r w:rsidR="00B60C98" w:rsidRPr="00B60C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(3 cr. Min)</w:t>
            </w:r>
            <w:r w:rsidR="006C6BB3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233BF4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6C6BB3">
        <w:trPr>
          <w:trHeight w:val="248"/>
        </w:trPr>
        <w:tc>
          <w:tcPr>
            <w:tcW w:w="4945" w:type="dxa"/>
            <w:shd w:val="clear" w:color="auto" w:fill="auto"/>
          </w:tcPr>
          <w:p w:rsidR="00B60C98" w:rsidRPr="001F656B" w:rsidRDefault="006C6BB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LAWE 0104: Law Enforcement 4</w:t>
            </w:r>
          </w:p>
        </w:tc>
        <w:tc>
          <w:tcPr>
            <w:tcW w:w="554" w:type="dxa"/>
          </w:tcPr>
          <w:p w:rsidR="00B60C98" w:rsidRPr="001F656B" w:rsidRDefault="006C6BB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</w:t>
            </w:r>
            <w:r w:rsidR="009D30D1">
              <w:rPr>
                <w:sz w:val="18"/>
                <w:szCs w:val="18"/>
              </w:rPr>
              <w:t xml:space="preserve">es, Fine Arts, Foreign Lang. </w:t>
            </w:r>
          </w:p>
        </w:tc>
      </w:tr>
      <w:tr w:rsidR="006C6BB3" w:rsidRPr="00B60C98" w:rsidTr="006C6BB3">
        <w:trPr>
          <w:trHeight w:val="248"/>
        </w:trPr>
        <w:tc>
          <w:tcPr>
            <w:tcW w:w="4945" w:type="dxa"/>
            <w:vMerge w:val="restart"/>
            <w:shd w:val="clear" w:color="auto" w:fill="auto"/>
          </w:tcPr>
          <w:p w:rsidR="006C6BB3" w:rsidRDefault="006C6BB3" w:rsidP="006C6B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0170:</w:t>
            </w:r>
            <w:r>
              <w:rPr>
                <w:sz w:val="16"/>
                <w:szCs w:val="16"/>
              </w:rPr>
              <w:t xml:space="preserve"> </w:t>
            </w:r>
            <w:r w:rsidRPr="006C6BB3">
              <w:rPr>
                <w:sz w:val="18"/>
                <w:szCs w:val="18"/>
              </w:rPr>
              <w:t>Computer Literacy and Business Software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8"/>
                <w:szCs w:val="18"/>
              </w:rPr>
              <w:t xml:space="preserve">  OR</w:t>
            </w:r>
          </w:p>
          <w:p w:rsidR="006C6BB3" w:rsidRPr="001F656B" w:rsidRDefault="006C6BB3" w:rsidP="006C6BB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INFO 1101: Digital Information Literacy</w:t>
            </w:r>
          </w:p>
        </w:tc>
        <w:tc>
          <w:tcPr>
            <w:tcW w:w="554" w:type="dxa"/>
            <w:vMerge w:val="restart"/>
            <w:shd w:val="clear" w:color="auto" w:fill="auto"/>
          </w:tcPr>
          <w:p w:rsidR="006C6BB3" w:rsidRPr="001F656B" w:rsidRDefault="006C6BB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C6BB3" w:rsidRPr="006C6BB3" w:rsidRDefault="006C6BB3" w:rsidP="00B60C98">
            <w:pPr>
              <w:rPr>
                <w:sz w:val="18"/>
                <w:szCs w:val="18"/>
              </w:rPr>
            </w:pPr>
            <w:r w:rsidRPr="006C6BB3">
              <w:rPr>
                <w:sz w:val="18"/>
                <w:szCs w:val="18"/>
              </w:rPr>
              <w:t xml:space="preserve">    SPAN 1101</w:t>
            </w:r>
            <w:r>
              <w:rPr>
                <w:sz w:val="18"/>
                <w:szCs w:val="18"/>
              </w:rPr>
              <w:t xml:space="preserve"> Elementary Spanish I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6C6BB3" w:rsidRPr="006C6BB3" w:rsidRDefault="006C6BB3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C6BB3" w:rsidRPr="00B60C98" w:rsidTr="006C6BB3">
        <w:trPr>
          <w:trHeight w:val="247"/>
        </w:trPr>
        <w:tc>
          <w:tcPr>
            <w:tcW w:w="4945" w:type="dxa"/>
            <w:vMerge/>
            <w:shd w:val="clear" w:color="auto" w:fill="auto"/>
          </w:tcPr>
          <w:p w:rsidR="006C6BB3" w:rsidRPr="001F656B" w:rsidRDefault="006C6BB3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vMerge/>
          </w:tcPr>
          <w:p w:rsidR="006C6BB3" w:rsidRPr="001F656B" w:rsidRDefault="006C6BB3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6C6BB3" w:rsidRPr="006C6BB3" w:rsidRDefault="006C6BB3" w:rsidP="00B60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6C6BB3" w:rsidRPr="006C6BB3" w:rsidRDefault="006C6BB3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6C6BB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2248: Politics and the Administration of Justice</w:t>
            </w:r>
          </w:p>
        </w:tc>
        <w:tc>
          <w:tcPr>
            <w:tcW w:w="554" w:type="dxa"/>
          </w:tcPr>
          <w:p w:rsidR="00B60C98" w:rsidRPr="001F656B" w:rsidRDefault="006C6BB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B60C98" w:rsidRPr="00B60C98" w:rsidRDefault="005F5F8A" w:rsidP="00233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Natural Sciences                                                   </w:t>
            </w: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6C6BB3" w:rsidP="00A9415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2249: Introduction to Criminal Law</w:t>
            </w:r>
          </w:p>
        </w:tc>
        <w:tc>
          <w:tcPr>
            <w:tcW w:w="554" w:type="dxa"/>
          </w:tcPr>
          <w:p w:rsidR="00B60C98" w:rsidRPr="001F656B" w:rsidRDefault="006C6BB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A65A68" w:rsidRDefault="00B60C98" w:rsidP="00A65A6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C6BB3">
        <w:trPr>
          <w:trHeight w:val="248"/>
        </w:trPr>
        <w:tc>
          <w:tcPr>
            <w:tcW w:w="4945" w:type="dxa"/>
            <w:shd w:val="clear" w:color="auto" w:fill="auto"/>
          </w:tcPr>
          <w:p w:rsidR="00B60C98" w:rsidRPr="001F656B" w:rsidRDefault="006C6BB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PYSC 2200: Child Abuse</w:t>
            </w:r>
          </w:p>
        </w:tc>
        <w:tc>
          <w:tcPr>
            <w:tcW w:w="554" w:type="dxa"/>
            <w:shd w:val="clear" w:color="auto" w:fill="auto"/>
          </w:tcPr>
          <w:p w:rsidR="00B60C98" w:rsidRPr="001F656B" w:rsidRDefault="006C6BB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C6BB3">
        <w:trPr>
          <w:trHeight w:val="25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6C6BB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2231: Juvenile Delinquency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60C98" w:rsidRPr="001F656B" w:rsidRDefault="006C6BB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C6BB3">
        <w:trPr>
          <w:trHeight w:val="7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6C6BB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</w:t>
            </w:r>
            <w:r w:rsidRPr="005F5F8A">
              <w:rPr>
                <w:sz w:val="18"/>
                <w:szCs w:val="18"/>
              </w:rPr>
              <w:t xml:space="preserve">Science    </w:t>
            </w:r>
            <w:r w:rsidR="006C6BB3">
              <w:rPr>
                <w:b/>
                <w:sz w:val="16"/>
                <w:szCs w:val="16"/>
              </w:rPr>
              <w:t>(1</w:t>
            </w:r>
            <w:r w:rsidR="00DC2E6D" w:rsidRPr="00B60C98">
              <w:rPr>
                <w:b/>
                <w:sz w:val="16"/>
                <w:szCs w:val="16"/>
              </w:rPr>
              <w:t xml:space="preserve"> course</w:t>
            </w:r>
            <w:r w:rsidR="006C6BB3">
              <w:rPr>
                <w:b/>
                <w:sz w:val="16"/>
                <w:szCs w:val="16"/>
              </w:rPr>
              <w:t>; 3</w:t>
            </w:r>
            <w:r w:rsidR="00DC2E6D" w:rsidRPr="00B60C98">
              <w:rPr>
                <w:b/>
                <w:sz w:val="16"/>
                <w:szCs w:val="16"/>
              </w:rPr>
              <w:t xml:space="preserve"> cr. min)</w:t>
            </w:r>
            <w:r w:rsidRPr="005F5F8A">
              <w:rPr>
                <w:sz w:val="18"/>
                <w:szCs w:val="18"/>
              </w:rPr>
              <w:t xml:space="preserve">   </w:t>
            </w:r>
            <w:r w:rsidR="004C17B1" w:rsidRPr="005F5F8A">
              <w:rPr>
                <w:sz w:val="18"/>
                <w:szCs w:val="18"/>
              </w:rPr>
              <w:t xml:space="preserve">                               </w:t>
            </w:r>
            <w:r w:rsidRPr="005F5F8A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6C6BB3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7867E1" w:rsidRDefault="007867E1" w:rsidP="00D451FC">
            <w:pPr>
              <w:jc w:val="both"/>
              <w:rPr>
                <w:b/>
                <w:sz w:val="18"/>
                <w:szCs w:val="18"/>
              </w:rPr>
            </w:pPr>
            <w:r w:rsidRPr="007867E1">
              <w:rPr>
                <w:b/>
                <w:sz w:val="18"/>
                <w:szCs w:val="18"/>
              </w:rPr>
              <w:t>Other Required Courses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B60C98" w:rsidRDefault="006C6BB3" w:rsidP="00A65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SOC 1101 Introduction to Sociology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6C6BB3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867E1" w:rsidRPr="00B60C98" w:rsidTr="00953826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867E1" w:rsidRPr="001F656B" w:rsidRDefault="007867E1" w:rsidP="002B4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1101 English Composition                         (counted in GE Obj. 1)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7867E1" w:rsidRPr="00B60C98" w:rsidRDefault="007867E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7867E1" w:rsidRPr="00B60C98" w:rsidRDefault="007867E1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867E1" w:rsidRPr="00B60C98" w:rsidTr="0057683E">
        <w:tc>
          <w:tcPr>
            <w:tcW w:w="5499" w:type="dxa"/>
            <w:gridSpan w:val="2"/>
            <w:shd w:val="clear" w:color="auto" w:fill="auto"/>
          </w:tcPr>
          <w:p w:rsidR="007867E1" w:rsidRPr="001F656B" w:rsidRDefault="007867E1" w:rsidP="002B4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1101 Principles of Speech                      (counted in GE Obj. 2)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7867E1" w:rsidRPr="00B60C98" w:rsidRDefault="007867E1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7867E1" w:rsidRPr="00B60C98" w:rsidTr="00993DC2">
        <w:tc>
          <w:tcPr>
            <w:tcW w:w="5499" w:type="dxa"/>
            <w:gridSpan w:val="2"/>
            <w:shd w:val="clear" w:color="auto" w:fill="auto"/>
          </w:tcPr>
          <w:p w:rsidR="007867E1" w:rsidRPr="001F656B" w:rsidRDefault="007867E1" w:rsidP="002B4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1101 Elementary Spanish I                        (counted in GE Obj. 4)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867E1" w:rsidRPr="00B60C98" w:rsidRDefault="007867E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7867E1" w:rsidRPr="00B60C98" w:rsidRDefault="007867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7867E1" w:rsidRPr="00B60C98" w:rsidTr="00AE3231">
        <w:tc>
          <w:tcPr>
            <w:tcW w:w="5499" w:type="dxa"/>
            <w:gridSpan w:val="2"/>
            <w:shd w:val="clear" w:color="auto" w:fill="auto"/>
          </w:tcPr>
          <w:p w:rsidR="007867E1" w:rsidRPr="001F656B" w:rsidRDefault="007867E1" w:rsidP="002B4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 Introduction to Sociology                   (counted in GE Obj. 6)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7867E1" w:rsidRPr="00B60C98" w:rsidRDefault="007867E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7867E1" w:rsidRPr="00B60C98" w:rsidRDefault="007867E1" w:rsidP="00B60C98">
            <w:pPr>
              <w:rPr>
                <w:sz w:val="18"/>
                <w:szCs w:val="18"/>
              </w:rPr>
            </w:pPr>
          </w:p>
        </w:tc>
      </w:tr>
      <w:tr w:rsidR="006C6BB3" w:rsidRPr="00B60C98" w:rsidTr="006C6BB3">
        <w:tc>
          <w:tcPr>
            <w:tcW w:w="4945" w:type="dxa"/>
            <w:shd w:val="clear" w:color="auto" w:fill="auto"/>
          </w:tcPr>
          <w:p w:rsidR="006C6BB3" w:rsidRPr="001F656B" w:rsidRDefault="007867E1" w:rsidP="00233B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SPAN 1102 Elementary Spanish II </w:t>
            </w:r>
          </w:p>
        </w:tc>
        <w:tc>
          <w:tcPr>
            <w:tcW w:w="554" w:type="dxa"/>
            <w:shd w:val="clear" w:color="auto" w:fill="auto"/>
          </w:tcPr>
          <w:p w:rsidR="006C6BB3" w:rsidRPr="001F656B" w:rsidRDefault="002B4BBA" w:rsidP="002B4B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6C6BB3" w:rsidRPr="00B60C98" w:rsidRDefault="006C6BB3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</w:t>
            </w:r>
          </w:p>
        </w:tc>
      </w:tr>
      <w:tr w:rsidR="006C6BB3" w:rsidRPr="00B60C98" w:rsidTr="006C6BB3">
        <w:tc>
          <w:tcPr>
            <w:tcW w:w="4945" w:type="dxa"/>
            <w:shd w:val="clear" w:color="auto" w:fill="auto"/>
          </w:tcPr>
          <w:p w:rsidR="006C6BB3" w:rsidRPr="001F656B" w:rsidRDefault="006C6BB3" w:rsidP="00233BF4">
            <w:pPr>
              <w:rPr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</w:tcPr>
          <w:p w:rsidR="006C6BB3" w:rsidRPr="001F656B" w:rsidRDefault="006C6BB3" w:rsidP="00233BF4">
            <w:pPr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6C6BB3" w:rsidRPr="00B60C98" w:rsidRDefault="006C6BB3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6C6BB3" w:rsidRPr="00B60C98" w:rsidRDefault="006C6BB3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60C98" w:rsidRPr="00B60C98" w:rsidRDefault="00B60C98" w:rsidP="004C17B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</w:t>
            </w:r>
            <w:r w:rsidR="004C17B1">
              <w:rPr>
                <w:sz w:val="18"/>
                <w:szCs w:val="18"/>
              </w:rPr>
              <w:t>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6C6BB3" w:rsidP="008B17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B60C98" w:rsidRPr="00B60C98" w:rsidRDefault="00C17DB2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7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6C6BB3">
        <w:tc>
          <w:tcPr>
            <w:tcW w:w="494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6C6BB3">
        <w:tc>
          <w:tcPr>
            <w:tcW w:w="494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6C6BB3">
        <w:tc>
          <w:tcPr>
            <w:tcW w:w="494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2B4BBA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7867E1" w:rsidP="009F1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B60C98" w:rsidRPr="00B60C98" w:rsidRDefault="00B60C98" w:rsidP="009F16A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B60C98" w:rsidP="009F16A4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8C7C85" w:rsidRDefault="002B4BBA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</w:tr>
      <w:tr w:rsidR="00B60C98" w:rsidRPr="00B60C98" w:rsidTr="006C6BB3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C6BB3">
        <w:tc>
          <w:tcPr>
            <w:tcW w:w="494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C6BB3">
        <w:tc>
          <w:tcPr>
            <w:tcW w:w="494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C6BB3"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C6BB3">
        <w:trPr>
          <w:trHeight w:val="25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6C6BB3"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5D25F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</w:t>
            </w:r>
            <w:r w:rsidR="005D25FC">
              <w:rPr>
                <w:sz w:val="18"/>
                <w:szCs w:val="20"/>
              </w:rPr>
              <w:t>ssociate</w:t>
            </w:r>
            <w:r>
              <w:rPr>
                <w:sz w:val="18"/>
                <w:szCs w:val="20"/>
              </w:rPr>
              <w:t>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6C6BB3">
        <w:trPr>
          <w:trHeight w:val="248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4C17B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4C17B1">
              <w:rPr>
                <w:sz w:val="18"/>
                <w:szCs w:val="20"/>
              </w:rPr>
              <w:t xml:space="preserve">60 cr. </w:t>
            </w:r>
            <w:r w:rsidR="005D25FC">
              <w:rPr>
                <w:sz w:val="18"/>
                <w:szCs w:val="20"/>
              </w:rPr>
              <w:t>Total (</w:t>
            </w:r>
            <w:r w:rsidR="004C17B1">
              <w:rPr>
                <w:sz w:val="18"/>
                <w:szCs w:val="20"/>
              </w:rPr>
              <w:t>Associate</w:t>
            </w:r>
            <w:r w:rsidR="005D25FC">
              <w:rPr>
                <w:sz w:val="18"/>
                <w:szCs w:val="20"/>
              </w:rPr>
              <w:t>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6C6BB3">
        <w:trPr>
          <w:trHeight w:val="24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6C6BB3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6C6BB3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517B84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06/11/2019</w:t>
            </w: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FA05D6" w:rsidRDefault="005F5F8A" w:rsidP="00521695">
      <w:pPr>
        <w:rPr>
          <w:rFonts w:ascii="Calibri" w:eastAsia="Times New Roman" w:hAnsi="Calibri" w:cs="Times New Roman"/>
          <w:sz w:val="16"/>
          <w:szCs w:val="16"/>
        </w:rPr>
      </w:pPr>
      <w:r w:rsidRPr="00FA05D6">
        <w:rPr>
          <w:rFonts w:ascii="Calibri" w:eastAsia="Times New Roman" w:hAnsi="Calibri" w:cs="Times New Roman"/>
          <w:sz w:val="16"/>
          <w:szCs w:val="16"/>
        </w:rPr>
        <w:t xml:space="preserve">  </w:t>
      </w:r>
      <w:r w:rsidRPr="00FA05D6">
        <w:rPr>
          <w:rFonts w:ascii="Calibri" w:eastAsia="Times New Roman" w:hAnsi="Calibri" w:cs="Times New Roman"/>
          <w:b/>
          <w:sz w:val="16"/>
          <w:szCs w:val="16"/>
        </w:rPr>
        <w:t xml:space="preserve">Form Revised Date 1.24.2018                                </w:t>
      </w:r>
      <w:r w:rsidRPr="00FA05D6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sectPr w:rsidR="00631499" w:rsidRPr="00FA05D6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0A14"/>
    <w:multiLevelType w:val="hybridMultilevel"/>
    <w:tmpl w:val="762A8F50"/>
    <w:lvl w:ilvl="0" w:tplc="BFF6D58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12116"/>
    <w:multiLevelType w:val="hybridMultilevel"/>
    <w:tmpl w:val="57FCD724"/>
    <w:lvl w:ilvl="0" w:tplc="D5D014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627"/>
    <w:rsid w:val="000059E7"/>
    <w:rsid w:val="00013EC0"/>
    <w:rsid w:val="0001550E"/>
    <w:rsid w:val="000348F8"/>
    <w:rsid w:val="0004615F"/>
    <w:rsid w:val="00056F4B"/>
    <w:rsid w:val="00061C69"/>
    <w:rsid w:val="000717A1"/>
    <w:rsid w:val="0007395E"/>
    <w:rsid w:val="00085859"/>
    <w:rsid w:val="000B1C69"/>
    <w:rsid w:val="000B6EFB"/>
    <w:rsid w:val="000C4C05"/>
    <w:rsid w:val="000D3B74"/>
    <w:rsid w:val="000D6D37"/>
    <w:rsid w:val="000E4352"/>
    <w:rsid w:val="00121BC3"/>
    <w:rsid w:val="00122166"/>
    <w:rsid w:val="00145C55"/>
    <w:rsid w:val="00170351"/>
    <w:rsid w:val="00194BA6"/>
    <w:rsid w:val="001B04E4"/>
    <w:rsid w:val="001B3715"/>
    <w:rsid w:val="001B3F81"/>
    <w:rsid w:val="001B6F46"/>
    <w:rsid w:val="001C1AD1"/>
    <w:rsid w:val="001C3064"/>
    <w:rsid w:val="001C6E5A"/>
    <w:rsid w:val="001D0D27"/>
    <w:rsid w:val="001D65EE"/>
    <w:rsid w:val="001E4941"/>
    <w:rsid w:val="001F656B"/>
    <w:rsid w:val="00221773"/>
    <w:rsid w:val="00233BF4"/>
    <w:rsid w:val="00243804"/>
    <w:rsid w:val="00245DD8"/>
    <w:rsid w:val="00292C65"/>
    <w:rsid w:val="002A1B37"/>
    <w:rsid w:val="002A64DB"/>
    <w:rsid w:val="002B4BBA"/>
    <w:rsid w:val="002C43CC"/>
    <w:rsid w:val="002C6294"/>
    <w:rsid w:val="002D4F2A"/>
    <w:rsid w:val="002D56EE"/>
    <w:rsid w:val="002E5A9E"/>
    <w:rsid w:val="002F44AF"/>
    <w:rsid w:val="00322824"/>
    <w:rsid w:val="003356C4"/>
    <w:rsid w:val="0034422F"/>
    <w:rsid w:val="0037691A"/>
    <w:rsid w:val="00384E42"/>
    <w:rsid w:val="00386994"/>
    <w:rsid w:val="00394DD4"/>
    <w:rsid w:val="003F238B"/>
    <w:rsid w:val="003F2805"/>
    <w:rsid w:val="003F560F"/>
    <w:rsid w:val="003F7D9B"/>
    <w:rsid w:val="00434098"/>
    <w:rsid w:val="00443C4E"/>
    <w:rsid w:val="00466AA7"/>
    <w:rsid w:val="00473C19"/>
    <w:rsid w:val="00477592"/>
    <w:rsid w:val="00485255"/>
    <w:rsid w:val="004B2B19"/>
    <w:rsid w:val="004C17B1"/>
    <w:rsid w:val="004C1A24"/>
    <w:rsid w:val="005051B8"/>
    <w:rsid w:val="00507E4B"/>
    <w:rsid w:val="00516163"/>
    <w:rsid w:val="00517B84"/>
    <w:rsid w:val="00521695"/>
    <w:rsid w:val="00521E0E"/>
    <w:rsid w:val="0052443C"/>
    <w:rsid w:val="00536833"/>
    <w:rsid w:val="00541626"/>
    <w:rsid w:val="0054658C"/>
    <w:rsid w:val="00572ABC"/>
    <w:rsid w:val="005A240C"/>
    <w:rsid w:val="005D25FC"/>
    <w:rsid w:val="005E0146"/>
    <w:rsid w:val="005E3007"/>
    <w:rsid w:val="005E4D62"/>
    <w:rsid w:val="005F5F8A"/>
    <w:rsid w:val="00607E3D"/>
    <w:rsid w:val="006158FE"/>
    <w:rsid w:val="0063135C"/>
    <w:rsid w:val="00631499"/>
    <w:rsid w:val="00657DAA"/>
    <w:rsid w:val="00663CDA"/>
    <w:rsid w:val="006808E0"/>
    <w:rsid w:val="006A6AF8"/>
    <w:rsid w:val="006C0339"/>
    <w:rsid w:val="006C6BB3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67E1"/>
    <w:rsid w:val="00792F6D"/>
    <w:rsid w:val="00796890"/>
    <w:rsid w:val="007A4857"/>
    <w:rsid w:val="007B138A"/>
    <w:rsid w:val="007B3531"/>
    <w:rsid w:val="007B6727"/>
    <w:rsid w:val="007D4D67"/>
    <w:rsid w:val="007E04EE"/>
    <w:rsid w:val="007F10D7"/>
    <w:rsid w:val="00826C6E"/>
    <w:rsid w:val="008560B4"/>
    <w:rsid w:val="008621B9"/>
    <w:rsid w:val="00864D96"/>
    <w:rsid w:val="008B177B"/>
    <w:rsid w:val="008B1851"/>
    <w:rsid w:val="008C7C85"/>
    <w:rsid w:val="008F1E98"/>
    <w:rsid w:val="008F6048"/>
    <w:rsid w:val="00936658"/>
    <w:rsid w:val="00937D32"/>
    <w:rsid w:val="00943870"/>
    <w:rsid w:val="00944648"/>
    <w:rsid w:val="00975015"/>
    <w:rsid w:val="0098617C"/>
    <w:rsid w:val="009B42A4"/>
    <w:rsid w:val="009D30D1"/>
    <w:rsid w:val="009F16A4"/>
    <w:rsid w:val="00A3318E"/>
    <w:rsid w:val="00A513C9"/>
    <w:rsid w:val="00A5200A"/>
    <w:rsid w:val="00A65A68"/>
    <w:rsid w:val="00A94159"/>
    <w:rsid w:val="00A94A30"/>
    <w:rsid w:val="00AA1DB7"/>
    <w:rsid w:val="00AB07CA"/>
    <w:rsid w:val="00AB7151"/>
    <w:rsid w:val="00AC15BC"/>
    <w:rsid w:val="00AC5A04"/>
    <w:rsid w:val="00AD397D"/>
    <w:rsid w:val="00B60C98"/>
    <w:rsid w:val="00B61C40"/>
    <w:rsid w:val="00B67A57"/>
    <w:rsid w:val="00BA1F3D"/>
    <w:rsid w:val="00BA2629"/>
    <w:rsid w:val="00BA7BDE"/>
    <w:rsid w:val="00BB7709"/>
    <w:rsid w:val="00BC07F5"/>
    <w:rsid w:val="00BC0FEE"/>
    <w:rsid w:val="00BD787A"/>
    <w:rsid w:val="00BE4066"/>
    <w:rsid w:val="00BF6768"/>
    <w:rsid w:val="00C04A5A"/>
    <w:rsid w:val="00C17DB2"/>
    <w:rsid w:val="00C268BE"/>
    <w:rsid w:val="00C35E9C"/>
    <w:rsid w:val="00C47DAC"/>
    <w:rsid w:val="00C7700A"/>
    <w:rsid w:val="00C879BC"/>
    <w:rsid w:val="00CA528E"/>
    <w:rsid w:val="00CC7589"/>
    <w:rsid w:val="00CD0B7C"/>
    <w:rsid w:val="00CF321F"/>
    <w:rsid w:val="00CF66F8"/>
    <w:rsid w:val="00D1144C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2E6D"/>
    <w:rsid w:val="00DC4E37"/>
    <w:rsid w:val="00DD67D4"/>
    <w:rsid w:val="00DF097F"/>
    <w:rsid w:val="00DF3436"/>
    <w:rsid w:val="00E67D37"/>
    <w:rsid w:val="00E71323"/>
    <w:rsid w:val="00E725D8"/>
    <w:rsid w:val="00E80337"/>
    <w:rsid w:val="00F02567"/>
    <w:rsid w:val="00F3353C"/>
    <w:rsid w:val="00F5131F"/>
    <w:rsid w:val="00F74EE3"/>
    <w:rsid w:val="00F84E02"/>
    <w:rsid w:val="00F859C0"/>
    <w:rsid w:val="00FA05D6"/>
    <w:rsid w:val="00FC0287"/>
    <w:rsid w:val="00FC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undergraduate/academicinformation/coursepolici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2018-02-07T19:39:00Z</cp:lastPrinted>
  <dcterms:created xsi:type="dcterms:W3CDTF">2019-06-11T16:16:00Z</dcterms:created>
  <dcterms:modified xsi:type="dcterms:W3CDTF">2019-06-11T16:16:00Z</dcterms:modified>
</cp:coreProperties>
</file>