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F57C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496726" w:rsidRPr="001109FC" w14:paraId="33900606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718FB4DF" w14:textId="77777777" w:rsidR="00496726" w:rsidRPr="00A0716F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6A44BCE7" w14:textId="274A1D1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614B3E9E" w14:textId="54F2066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 1</w:t>
                                  </w:r>
                                </w:p>
                                <w:p w14:paraId="6A0FE240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E67A682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696BD3B1" w14:textId="77777777" w:rsidR="00496726" w:rsidRPr="001109FC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8A520EA" w14:textId="77777777" w:rsidR="00496726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21EC9544" w14:textId="77777777" w:rsidR="00496726" w:rsidRPr="001109FC" w:rsidRDefault="00496726" w:rsidP="00496726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270688" w14:textId="77777777" w:rsidR="00496726" w:rsidRPr="001109FC" w:rsidRDefault="00496726" w:rsidP="00496726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032450E" w14:textId="77777777" w:rsidR="00496726" w:rsidRPr="001109FC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0A5EA881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496726" w:rsidRPr="001109FC" w14:paraId="33900606" w14:textId="77777777" w:rsidTr="00BE7ED6">
                        <w:tc>
                          <w:tcPr>
                            <w:tcW w:w="4675" w:type="dxa"/>
                          </w:tcPr>
                          <w:p w14:paraId="718FB4DF" w14:textId="77777777" w:rsidR="00496726" w:rsidRPr="00A0716F" w:rsidRDefault="00496726" w:rsidP="0049672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6A44BCE7" w14:textId="274A1D1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614B3E9E" w14:textId="54F2066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 1</w:t>
                            </w:r>
                          </w:p>
                          <w:p w14:paraId="6A0FE240" w14:textId="77777777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7E67A682" w14:textId="77777777" w:rsidR="00496726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696BD3B1" w14:textId="77777777" w:rsidR="00496726" w:rsidRPr="001109FC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8A520EA" w14:textId="77777777" w:rsidR="00496726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21EC9544" w14:textId="77777777" w:rsidR="00496726" w:rsidRPr="001109FC" w:rsidRDefault="00496726" w:rsidP="00496726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270688" w14:textId="77777777" w:rsidR="00496726" w:rsidRPr="001109FC" w:rsidRDefault="00496726" w:rsidP="00496726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032450E" w14:textId="77777777" w:rsidR="00496726" w:rsidRPr="001109FC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0A5EA881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0D56D0A" wp14:editId="26C50A1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563CB69E" w:rsidR="00652B0D" w:rsidRPr="00E67D37" w:rsidRDefault="00F10027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75E3464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05CDE4AF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387BFAD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2F581D9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206786AA" w:rsidR="00BD787A" w:rsidRPr="00194BA6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C08FB0C" w14:textId="77777777" w:rsidTr="00652B0D">
        <w:tc>
          <w:tcPr>
            <w:tcW w:w="4495" w:type="dxa"/>
          </w:tcPr>
          <w:p w14:paraId="06864A63" w14:textId="5AD8DB9D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 1 Required Course </w:t>
            </w:r>
          </w:p>
        </w:tc>
        <w:tc>
          <w:tcPr>
            <w:tcW w:w="540" w:type="dxa"/>
            <w:vAlign w:val="center"/>
          </w:tcPr>
          <w:p w14:paraId="68E07D45" w14:textId="4C6E0441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732C0F2" w14:textId="33A612D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120C793" w14:textId="052EC60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1952D11" w14:textId="6E6F2220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72EEB6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AE69C5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32329E0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C5A0DA3" w14:textId="77777777" w:rsidTr="00652B0D">
        <w:tc>
          <w:tcPr>
            <w:tcW w:w="4495" w:type="dxa"/>
            <w:vAlign w:val="bottom"/>
          </w:tcPr>
          <w:p w14:paraId="5A003B2E" w14:textId="221582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Option 1 Upper Division Course</w:t>
            </w:r>
          </w:p>
        </w:tc>
        <w:tc>
          <w:tcPr>
            <w:tcW w:w="540" w:type="dxa"/>
            <w:vAlign w:val="center"/>
          </w:tcPr>
          <w:p w14:paraId="55EB2EBF" w14:textId="2E4303B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6D49D3" w14:textId="5BF29C5F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0DB607D6" w14:textId="0565C7A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1B574A9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6C2DB0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54BF50E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03AC5B30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0F3B968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3302 Spanish Conversation and Composition II 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31C6C4C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3992DF1B" w14:textId="77777777" w:rsidTr="00652B0D">
        <w:tc>
          <w:tcPr>
            <w:tcW w:w="4495" w:type="dxa"/>
          </w:tcPr>
          <w:p w14:paraId="750E6B07" w14:textId="5CE44F8E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 1 Upper Division Course </w:t>
            </w:r>
          </w:p>
        </w:tc>
        <w:tc>
          <w:tcPr>
            <w:tcW w:w="540" w:type="dxa"/>
          </w:tcPr>
          <w:p w14:paraId="452CD9FD" w14:textId="3DCCF0D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B38EDB" w14:textId="7A3F9A4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77C607E" w14:textId="750D9404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598EA20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67A36BE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1723D0B3" w14:textId="77777777" w:rsidTr="00652B0D">
        <w:tc>
          <w:tcPr>
            <w:tcW w:w="4495" w:type="dxa"/>
          </w:tcPr>
          <w:p w14:paraId="5285DE9B" w14:textId="24F44694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1 Required Course</w:t>
            </w:r>
          </w:p>
        </w:tc>
        <w:tc>
          <w:tcPr>
            <w:tcW w:w="540" w:type="dxa"/>
          </w:tcPr>
          <w:p w14:paraId="74B9CB4E" w14:textId="4A446F9C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3E7A9754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6C7BB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42CA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101CF74" w14:textId="77777777" w:rsidTr="00652B0D">
        <w:tc>
          <w:tcPr>
            <w:tcW w:w="4495" w:type="dxa"/>
          </w:tcPr>
          <w:p w14:paraId="540A1ED2" w14:textId="000C3B53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234D362F" w14:textId="704C8F6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245F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5E3AA0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FBF6F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3E890D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6E1C5BF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52B0D" w14:paraId="39FED05E" w14:textId="77777777" w:rsidTr="00652B0D">
        <w:tc>
          <w:tcPr>
            <w:tcW w:w="4495" w:type="dxa"/>
          </w:tcPr>
          <w:p w14:paraId="74D4E825" w14:textId="183A91E8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1 Upper Division Course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19FC1ED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7837E25D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12F3F5D6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09C6F399" w14:textId="77777777" w:rsidTr="00652B0D">
        <w:tc>
          <w:tcPr>
            <w:tcW w:w="4495" w:type="dxa"/>
          </w:tcPr>
          <w:p w14:paraId="7F8C7485" w14:textId="342AC386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8C3A040" w14:textId="77777777" w:rsidTr="00652B0D">
        <w:tc>
          <w:tcPr>
            <w:tcW w:w="4495" w:type="dxa"/>
          </w:tcPr>
          <w:p w14:paraId="307BDDB8" w14:textId="4F4B9365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2162612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DACBEB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52B0D" w14:paraId="68A870D2" w14:textId="77777777" w:rsidTr="00652B0D">
        <w:trPr>
          <w:trHeight w:val="139"/>
        </w:trPr>
        <w:tc>
          <w:tcPr>
            <w:tcW w:w="4495" w:type="dxa"/>
            <w:shd w:val="clear" w:color="auto" w:fill="FFFFFF" w:themeFill="background1"/>
          </w:tcPr>
          <w:p w14:paraId="2158C33F" w14:textId="2EDCEC7D" w:rsidR="00652B0D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1 Upper Division Course</w:t>
            </w:r>
          </w:p>
        </w:tc>
        <w:tc>
          <w:tcPr>
            <w:tcW w:w="540" w:type="dxa"/>
            <w:shd w:val="clear" w:color="auto" w:fill="FFFFFF" w:themeFill="background1"/>
          </w:tcPr>
          <w:p w14:paraId="6546F990" w14:textId="6C69525F" w:rsidR="00652B0D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EE0F38F" w14:textId="1F89F3FC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46ECA484" w14:textId="0A61CC9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F70479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1789FA4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5B911A3D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F164C3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1BB36C60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D0FFC2" w14:textId="4D51690E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</w:tr>
      <w:tr w:rsidR="00652B0D" w14:paraId="757F207B" w14:textId="77777777" w:rsidTr="00652B0D">
        <w:tc>
          <w:tcPr>
            <w:tcW w:w="4495" w:type="dxa"/>
          </w:tcPr>
          <w:p w14:paraId="32907CA5" w14:textId="4738112E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4CF7FC6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E898E5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B1D8B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652B0D" w:rsidRPr="00C04A5A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652B0D" w:rsidRPr="00E71323" w:rsidRDefault="00652B0D" w:rsidP="00652B0D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1B3F81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095E8D36" w14:textId="77777777" w:rsidTr="00CF321F">
        <w:tc>
          <w:tcPr>
            <w:tcW w:w="11178" w:type="dxa"/>
            <w:gridSpan w:val="7"/>
          </w:tcPr>
          <w:p w14:paraId="307BA7D9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DAA0FB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635E5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640A5EE8" w14:textId="7DC6B399" w:rsidR="00B60C98" w:rsidRPr="00B60C98" w:rsidRDefault="00B60C98" w:rsidP="00814F40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52B0D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52B0D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635E55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29420054" w14:textId="4A5C2E1D" w:rsidR="00B60C98" w:rsidRPr="00D451FC" w:rsidRDefault="00652B0D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635E55">
        <w:tc>
          <w:tcPr>
            <w:tcW w:w="494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54" w:type="dxa"/>
            <w:shd w:val="clear" w:color="auto" w:fill="auto"/>
          </w:tcPr>
          <w:p w14:paraId="1D0C02BB" w14:textId="62879D8E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 w:rsidRPr="008D3B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35E55">
        <w:tc>
          <w:tcPr>
            <w:tcW w:w="5499" w:type="dxa"/>
            <w:gridSpan w:val="2"/>
            <w:shd w:val="clear" w:color="auto" w:fill="auto"/>
          </w:tcPr>
          <w:p w14:paraId="7172F7D3" w14:textId="3D361160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     (counted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554" w:type="dxa"/>
          </w:tcPr>
          <w:p w14:paraId="4320B8E9" w14:textId="17AD4895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05422D66" w14:textId="77777777" w:rsidTr="00635E5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41B48D4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                            (counted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554" w:type="dxa"/>
            <w:shd w:val="clear" w:color="auto" w:fill="auto"/>
          </w:tcPr>
          <w:p w14:paraId="286C9067" w14:textId="08D2A739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635E55">
        <w:trPr>
          <w:trHeight w:val="247"/>
        </w:trPr>
        <w:tc>
          <w:tcPr>
            <w:tcW w:w="494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554" w:type="dxa"/>
          </w:tcPr>
          <w:p w14:paraId="30F580C7" w14:textId="2564999A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635E55">
        <w:tc>
          <w:tcPr>
            <w:tcW w:w="4945" w:type="dxa"/>
            <w:shd w:val="clear" w:color="auto" w:fill="auto"/>
          </w:tcPr>
          <w:p w14:paraId="055E2AA5" w14:textId="1F6564E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554" w:type="dxa"/>
          </w:tcPr>
          <w:p w14:paraId="0896BA6F" w14:textId="0FDC3E4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2B0D" w:rsidRPr="00B60C98" w14:paraId="00EEE1E2" w14:textId="77777777" w:rsidTr="00635E55">
        <w:tc>
          <w:tcPr>
            <w:tcW w:w="494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554" w:type="dxa"/>
          </w:tcPr>
          <w:p w14:paraId="3D293D4C" w14:textId="550FD09F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554" w:type="dxa"/>
            <w:shd w:val="clear" w:color="auto" w:fill="auto"/>
          </w:tcPr>
          <w:p w14:paraId="5BE8EDCF" w14:textId="109D5D6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77777777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A7ED523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3336ECF" w14:textId="77777777" w:rsidTr="00635E55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F48" w14:textId="0015A040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 1</w:t>
            </w:r>
            <w:r>
              <w:rPr>
                <w:sz w:val="18"/>
                <w:szCs w:val="18"/>
              </w:rPr>
              <w:t xml:space="preserve"> </w:t>
            </w:r>
            <w:r w:rsidRPr="00DA4DEE">
              <w:rPr>
                <w:sz w:val="16"/>
                <w:szCs w:val="16"/>
              </w:rPr>
              <w:t xml:space="preserve">FREN, CMLT, </w:t>
            </w:r>
            <w:r w:rsidRPr="00165929">
              <w:rPr>
                <w:sz w:val="15"/>
                <w:szCs w:val="15"/>
              </w:rPr>
              <w:t>LANG or a related field in College of Arts &amp; Letters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14:paraId="7D6A0C16" w14:textId="58B16A93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 w:rsidRPr="00621FCB">
              <w:rPr>
                <w:sz w:val="16"/>
                <w:szCs w:val="18"/>
              </w:rPr>
              <w:t>18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52B0D" w:rsidRPr="00B60C98" w14:paraId="3341E5E9" w14:textId="77777777" w:rsidTr="00635E55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AA6C2" w14:textId="05084A8E" w:rsidR="00652B0D" w:rsidRPr="001F656B" w:rsidRDefault="00652B0D" w:rsidP="007D0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18 elective credits of (12 of which must be Upper Division)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2332307D" w14:textId="77777777" w:rsidTr="00635E55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021DDD5C" w14:textId="5B25E4C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 w:rsidRPr="00165929">
              <w:rPr>
                <w:sz w:val="18"/>
                <w:szCs w:val="18"/>
              </w:rPr>
              <w:t xml:space="preserve">May include 3-12 credits of SPAN 3305 Study Abroad </w:t>
            </w:r>
          </w:p>
        </w:tc>
        <w:tc>
          <w:tcPr>
            <w:tcW w:w="554" w:type="dxa"/>
          </w:tcPr>
          <w:p w14:paraId="4EC1D15C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A88D028" w14:textId="77777777" w:rsidTr="00635E55">
        <w:tc>
          <w:tcPr>
            <w:tcW w:w="4945" w:type="dxa"/>
            <w:shd w:val="clear" w:color="auto" w:fill="auto"/>
          </w:tcPr>
          <w:p w14:paraId="577AFD3B" w14:textId="57C6294A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 w:rsidRPr="00165929">
              <w:rPr>
                <w:sz w:val="18"/>
                <w:szCs w:val="18"/>
              </w:rPr>
              <w:t>May choose 6 of 18 credits from List A or B.</w:t>
            </w:r>
          </w:p>
        </w:tc>
        <w:tc>
          <w:tcPr>
            <w:tcW w:w="554" w:type="dxa"/>
          </w:tcPr>
          <w:p w14:paraId="2451A7C3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52B0D" w:rsidRPr="00B60C98" w14:paraId="29E3DCAD" w14:textId="77777777" w:rsidTr="00635E55">
        <w:tc>
          <w:tcPr>
            <w:tcW w:w="5499" w:type="dxa"/>
            <w:gridSpan w:val="2"/>
            <w:vMerge w:val="restart"/>
            <w:shd w:val="clear" w:color="auto" w:fill="auto"/>
          </w:tcPr>
          <w:p w14:paraId="14286C92" w14:textId="77777777" w:rsidR="00652B0D" w:rsidRDefault="00652B0D" w:rsidP="00652B0D">
            <w:pPr>
              <w:rPr>
                <w:i/>
                <w:sz w:val="14"/>
                <w:szCs w:val="16"/>
              </w:rPr>
            </w:pPr>
            <w:r w:rsidRPr="00596F7B">
              <w:rPr>
                <w:sz w:val="14"/>
                <w:szCs w:val="16"/>
              </w:rPr>
              <w:t>List A –</w:t>
            </w:r>
            <w:r w:rsidRPr="00596F7B">
              <w:rPr>
                <w:i/>
                <w:sz w:val="14"/>
                <w:szCs w:val="16"/>
              </w:rPr>
              <w:t xml:space="preserve"> For students </w:t>
            </w:r>
            <w:r w:rsidRPr="00596F7B">
              <w:rPr>
                <w:i/>
                <w:sz w:val="14"/>
                <w:szCs w:val="16"/>
                <w:u w:val="single"/>
              </w:rPr>
              <w:t>without</w:t>
            </w:r>
            <w:r w:rsidRPr="00596F7B">
              <w:rPr>
                <w:i/>
                <w:sz w:val="14"/>
                <w:szCs w:val="16"/>
              </w:rPr>
              <w:t xml:space="preserve"> language immersion experiences</w:t>
            </w:r>
            <w:r>
              <w:rPr>
                <w:i/>
                <w:sz w:val="14"/>
                <w:szCs w:val="16"/>
              </w:rPr>
              <w:t xml:space="preserve"> </w:t>
            </w:r>
            <w:r w:rsidRPr="00596F7B">
              <w:rPr>
                <w:i/>
                <w:sz w:val="14"/>
                <w:szCs w:val="16"/>
              </w:rPr>
              <w:t>or who enter language study below the 3000 level</w:t>
            </w:r>
            <w:r>
              <w:rPr>
                <w:i/>
                <w:sz w:val="14"/>
                <w:szCs w:val="16"/>
              </w:rPr>
              <w:t>:</w:t>
            </w:r>
          </w:p>
          <w:p w14:paraId="40DFBA23" w14:textId="3E416578" w:rsidR="00652B0D" w:rsidRPr="00652B0D" w:rsidRDefault="00652B0D" w:rsidP="00635E55">
            <w:pPr>
              <w:rPr>
                <w:sz w:val="14"/>
                <w:szCs w:val="16"/>
              </w:rPr>
            </w:pPr>
            <w:r w:rsidRPr="00596F7B">
              <w:rPr>
                <w:sz w:val="14"/>
                <w:szCs w:val="16"/>
              </w:rPr>
              <w:t>SPAN 2210 Spanish for Health Care I</w:t>
            </w:r>
            <w:r>
              <w:rPr>
                <w:sz w:val="14"/>
                <w:szCs w:val="16"/>
              </w:rPr>
              <w:t>*</w:t>
            </w:r>
            <w:r w:rsidRPr="00596F7B">
              <w:rPr>
                <w:sz w:val="14"/>
                <w:szCs w:val="16"/>
              </w:rPr>
              <w:t xml:space="preserve">;             </w:t>
            </w:r>
            <w:r w:rsidR="00635E55">
              <w:rPr>
                <w:sz w:val="14"/>
                <w:szCs w:val="16"/>
              </w:rPr>
              <w:t xml:space="preserve">   </w:t>
            </w:r>
            <w:r w:rsidRPr="00596F7B">
              <w:rPr>
                <w:sz w:val="14"/>
                <w:szCs w:val="16"/>
              </w:rPr>
              <w:t>SPAN 2211 Spanish for Health Care II</w:t>
            </w:r>
            <w:r>
              <w:rPr>
                <w:sz w:val="14"/>
                <w:szCs w:val="16"/>
              </w:rPr>
              <w:t>*</w:t>
            </w:r>
            <w:r w:rsidRPr="00596F7B">
              <w:rPr>
                <w:sz w:val="14"/>
                <w:szCs w:val="16"/>
              </w:rPr>
              <w:t xml:space="preserve">; </w:t>
            </w:r>
            <w:r>
              <w:rPr>
                <w:sz w:val="14"/>
                <w:szCs w:val="16"/>
              </w:rPr>
              <w:t xml:space="preserve">    </w:t>
            </w:r>
            <w:r w:rsidRPr="00596F7B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          </w:t>
            </w:r>
            <w:r w:rsidRPr="00596F7B">
              <w:rPr>
                <w:sz w:val="14"/>
                <w:szCs w:val="16"/>
              </w:rPr>
              <w:t>SPAN 3300 Intensive Conversation;</w:t>
            </w:r>
            <w:r w:rsidR="00635E55">
              <w:rPr>
                <w:sz w:val="14"/>
                <w:szCs w:val="16"/>
              </w:rPr>
              <w:t xml:space="preserve">                      </w:t>
            </w:r>
            <w:r w:rsidRPr="00596F7B">
              <w:rPr>
                <w:sz w:val="14"/>
                <w:szCs w:val="16"/>
              </w:rPr>
              <w:t xml:space="preserve">CMLT 2207 Contemporary European Culture; </w:t>
            </w:r>
            <w:r>
              <w:rPr>
                <w:sz w:val="14"/>
                <w:szCs w:val="16"/>
              </w:rPr>
              <w:t xml:space="preserve">    </w:t>
            </w:r>
            <w:r w:rsidRPr="00596F7B">
              <w:rPr>
                <w:sz w:val="14"/>
                <w:szCs w:val="16"/>
              </w:rPr>
              <w:t>CMLT 2208 Cultures of the Spanish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5A402DF5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7AB2CA15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</w:tr>
      <w:tr w:rsidR="00652B0D" w:rsidRPr="00B60C98" w14:paraId="04E550EA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2A2A7E1F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52B0D" w:rsidRPr="00B60C98" w14:paraId="292ADD49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685C9751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691A3D63" w:rsidR="00652B0D" w:rsidRPr="00B60C98" w:rsidRDefault="007D00B9" w:rsidP="00652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2EB1DE6D" w:rsidR="00652B0D" w:rsidRPr="00B60C98" w:rsidRDefault="007D00B9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35E55" w:rsidRPr="00B60C98" w14:paraId="69E38BF4" w14:textId="77777777" w:rsidTr="00635E55">
        <w:tc>
          <w:tcPr>
            <w:tcW w:w="5499" w:type="dxa"/>
            <w:gridSpan w:val="2"/>
            <w:shd w:val="clear" w:color="auto" w:fill="auto"/>
          </w:tcPr>
          <w:p w14:paraId="075D480E" w14:textId="43D2EBC9" w:rsidR="00635E55" w:rsidRDefault="00635E55" w:rsidP="00652B0D">
            <w:pPr>
              <w:rPr>
                <w:i/>
                <w:sz w:val="14"/>
                <w:szCs w:val="16"/>
              </w:rPr>
            </w:pPr>
            <w:r w:rsidRPr="00596F7B">
              <w:rPr>
                <w:sz w:val="14"/>
                <w:szCs w:val="16"/>
              </w:rPr>
              <w:t xml:space="preserve">List B </w:t>
            </w:r>
            <w:r w:rsidRPr="00596F7B">
              <w:rPr>
                <w:i/>
                <w:sz w:val="14"/>
                <w:szCs w:val="16"/>
              </w:rPr>
              <w:t xml:space="preserve">– For students </w:t>
            </w:r>
            <w:r w:rsidRPr="00596F7B">
              <w:rPr>
                <w:i/>
                <w:sz w:val="14"/>
                <w:szCs w:val="16"/>
                <w:u w:val="single"/>
              </w:rPr>
              <w:t>with</w:t>
            </w:r>
            <w:r w:rsidRPr="00596F7B">
              <w:rPr>
                <w:i/>
                <w:sz w:val="14"/>
                <w:szCs w:val="16"/>
              </w:rPr>
              <w:t xml:space="preserve"> immersion experiences or who enter language study at the 3000 level:</w:t>
            </w:r>
          </w:p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635E55" w:rsidRPr="00EF1F47" w14:paraId="6F6AA45D" w14:textId="77777777" w:rsidTr="004B6926">
              <w:tc>
                <w:tcPr>
                  <w:tcW w:w="1115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5775E55" w14:textId="4CA12501" w:rsidR="00635E55" w:rsidRPr="00EF1F47" w:rsidRDefault="00635E55" w:rsidP="00635E55">
                  <w:pPr>
                    <w:rPr>
                      <w:sz w:val="16"/>
                      <w:szCs w:val="16"/>
                    </w:rPr>
                  </w:pPr>
                  <w:r w:rsidRPr="00EF1F47">
                    <w:rPr>
                      <w:sz w:val="14"/>
                      <w:szCs w:val="16"/>
                    </w:rPr>
                    <w:t>CMLT 2207 Contemporary Euro Culture;</w:t>
                  </w:r>
                  <w:r>
                    <w:rPr>
                      <w:sz w:val="14"/>
                      <w:szCs w:val="16"/>
                    </w:rPr>
                    <w:t xml:space="preserve">          </w:t>
                  </w:r>
                  <w:r w:rsidRPr="00EF1F47">
                    <w:rPr>
                      <w:sz w:val="14"/>
                      <w:szCs w:val="16"/>
                    </w:rPr>
                    <w:t xml:space="preserve">CMLT 2208 </w:t>
                  </w:r>
                  <w:r w:rsidRPr="000D0208">
                    <w:rPr>
                      <w:sz w:val="13"/>
                      <w:szCs w:val="13"/>
                    </w:rPr>
                    <w:t>Cultures of the Spanish Speaking World</w:t>
                  </w:r>
                  <w:r w:rsidRPr="00EF1F47">
                    <w:rPr>
                      <w:sz w:val="14"/>
                      <w:szCs w:val="16"/>
                    </w:rPr>
                    <w:t xml:space="preserve">; </w:t>
                  </w:r>
                  <w:r w:rsidRPr="00EF1F4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F47">
                    <w:rPr>
                      <w:sz w:val="14"/>
                      <w:szCs w:val="16"/>
                    </w:rPr>
                    <w:t xml:space="preserve">GLBL 2270 </w:t>
                  </w:r>
                  <w:r w:rsidRPr="000D0208">
                    <w:rPr>
                      <w:sz w:val="13"/>
                      <w:szCs w:val="13"/>
                    </w:rPr>
                    <w:t>World Regional Geo &amp; Culture</w:t>
                  </w:r>
                  <w:r w:rsidRPr="00EF1F47">
                    <w:rPr>
                      <w:sz w:val="14"/>
                      <w:szCs w:val="16"/>
                    </w:rPr>
                    <w:t>;</w:t>
                  </w:r>
                </w:p>
              </w:tc>
            </w:tr>
          </w:tbl>
          <w:p w14:paraId="0DAC48F4" w14:textId="0449B7AF" w:rsidR="00635E55" w:rsidRPr="00596F7B" w:rsidRDefault="00635E55" w:rsidP="00652B0D">
            <w:pPr>
              <w:rPr>
                <w:sz w:val="14"/>
                <w:szCs w:val="16"/>
              </w:rPr>
            </w:pPr>
            <w:r w:rsidRPr="00EF1F47">
              <w:rPr>
                <w:sz w:val="14"/>
                <w:szCs w:val="16"/>
              </w:rPr>
              <w:t xml:space="preserve">LANG/ANTH/ENGL 1107 Nature of Language; </w:t>
            </w:r>
            <w:r>
              <w:rPr>
                <w:sz w:val="14"/>
                <w:szCs w:val="16"/>
              </w:rPr>
              <w:t xml:space="preserve"> </w:t>
            </w:r>
            <w:r w:rsidRPr="00EF1F47">
              <w:rPr>
                <w:sz w:val="14"/>
                <w:szCs w:val="16"/>
              </w:rPr>
              <w:t xml:space="preserve">POLS </w:t>
            </w:r>
            <w:r w:rsidRPr="000D0208">
              <w:rPr>
                <w:sz w:val="13"/>
                <w:szCs w:val="13"/>
              </w:rPr>
              <w:t>2221 Intro to International Relations</w:t>
            </w:r>
          </w:p>
          <w:p w14:paraId="767D4851" w14:textId="77777777" w:rsidR="00635E55" w:rsidRPr="001F656B" w:rsidRDefault="00635E55" w:rsidP="00635E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0BE8A136" w:rsidR="00635E55" w:rsidRPr="00B60C98" w:rsidRDefault="00635E55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35E55" w:rsidRPr="00B60C98" w14:paraId="50F6D4DA" w14:textId="77777777" w:rsidTr="00635E55">
        <w:tc>
          <w:tcPr>
            <w:tcW w:w="5499" w:type="dxa"/>
            <w:gridSpan w:val="2"/>
            <w:shd w:val="clear" w:color="auto" w:fill="auto"/>
          </w:tcPr>
          <w:p w14:paraId="72FA4F73" w14:textId="6B34010E" w:rsidR="00635E55" w:rsidRPr="001F656B" w:rsidRDefault="00635E55" w:rsidP="00635E55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635E55" w:rsidRPr="002C6294" w:rsidRDefault="00635E55" w:rsidP="00652B0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24D4FEA5" w:rsidR="00635E55" w:rsidRPr="002C6294" w:rsidRDefault="00635E55" w:rsidP="00652B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635E55" w:rsidRPr="00B60C98" w14:paraId="134E92D8" w14:textId="77777777" w:rsidTr="00635E55">
        <w:trPr>
          <w:trHeight w:val="230"/>
        </w:trPr>
        <w:tc>
          <w:tcPr>
            <w:tcW w:w="4945" w:type="dxa"/>
            <w:shd w:val="clear" w:color="auto" w:fill="auto"/>
          </w:tcPr>
          <w:p w14:paraId="1E34D09E" w14:textId="77777777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3688DA37" w14:textId="79391703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77777777" w:rsidR="00635E55" w:rsidRPr="00B60C98" w:rsidRDefault="00635E55" w:rsidP="00652B0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35E55" w:rsidRPr="00B60C98" w14:paraId="1468D9B2" w14:textId="77777777" w:rsidTr="00635E55">
        <w:trPr>
          <w:trHeight w:val="244"/>
        </w:trPr>
        <w:tc>
          <w:tcPr>
            <w:tcW w:w="4945" w:type="dxa"/>
            <w:shd w:val="clear" w:color="auto" w:fill="auto"/>
          </w:tcPr>
          <w:p w14:paraId="67A327C1" w14:textId="77777777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22FC5F0" w14:textId="25DB42EC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635E55" w:rsidRPr="00B60C98" w:rsidRDefault="00635E55" w:rsidP="00652B0D">
            <w:pPr>
              <w:rPr>
                <w:sz w:val="20"/>
                <w:szCs w:val="20"/>
              </w:rPr>
            </w:pPr>
          </w:p>
        </w:tc>
      </w:tr>
      <w:tr w:rsidR="00635E55" w:rsidRPr="00B60C98" w14:paraId="56F0449E" w14:textId="77777777" w:rsidTr="00635E55">
        <w:tc>
          <w:tcPr>
            <w:tcW w:w="4945" w:type="dxa"/>
            <w:shd w:val="clear" w:color="auto" w:fill="auto"/>
          </w:tcPr>
          <w:p w14:paraId="2D1BFD90" w14:textId="77777777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78DC0A3C" w14:textId="7A626DD2" w:rsidR="00635E55" w:rsidRPr="001F656B" w:rsidRDefault="00635E55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635E55" w:rsidRPr="00B60C98" w:rsidRDefault="00635E55" w:rsidP="00652B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635E55" w:rsidRPr="00B60C98" w:rsidRDefault="00635E55" w:rsidP="00652B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4229958" w14:textId="77777777" w:rsidTr="00635E55">
        <w:tc>
          <w:tcPr>
            <w:tcW w:w="4945" w:type="dxa"/>
            <w:shd w:val="clear" w:color="auto" w:fill="auto"/>
          </w:tcPr>
          <w:p w14:paraId="5A8536E5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397C35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1E45B582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  </w:t>
            </w:r>
          </w:p>
        </w:tc>
      </w:tr>
      <w:tr w:rsidR="00B60C98" w:rsidRPr="00B60C98" w14:paraId="2252B9D3" w14:textId="77777777" w:rsidTr="00635E55">
        <w:tc>
          <w:tcPr>
            <w:tcW w:w="4945" w:type="dxa"/>
            <w:shd w:val="clear" w:color="auto" w:fill="auto"/>
          </w:tcPr>
          <w:p w14:paraId="4E61B62F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597148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7DA8A84B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</w:t>
            </w:r>
          </w:p>
        </w:tc>
      </w:tr>
      <w:tr w:rsidR="00B60C98" w:rsidRPr="00B60C98" w14:paraId="2319FC28" w14:textId="77777777" w:rsidTr="00635E55">
        <w:tc>
          <w:tcPr>
            <w:tcW w:w="4945" w:type="dxa"/>
            <w:shd w:val="clear" w:color="auto" w:fill="auto"/>
          </w:tcPr>
          <w:p w14:paraId="5AAF8973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B38EAA7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B60C98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333DB1C6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</w:p>
        </w:tc>
      </w:tr>
      <w:tr w:rsidR="004C0486" w:rsidRPr="00B60C98" w14:paraId="4E3DED6F" w14:textId="77777777" w:rsidTr="00635E55">
        <w:tc>
          <w:tcPr>
            <w:tcW w:w="4945" w:type="dxa"/>
            <w:shd w:val="clear" w:color="auto" w:fill="auto"/>
          </w:tcPr>
          <w:p w14:paraId="36EB4487" w14:textId="77777777" w:rsidR="004C0486" w:rsidRPr="001F656B" w:rsidRDefault="004C0486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AB0B925" w14:textId="77777777" w:rsidR="004C0486" w:rsidRPr="001F656B" w:rsidRDefault="004C0486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4C0486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35DD4F87" w:rsidR="004C0486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</w:t>
            </w:r>
          </w:p>
        </w:tc>
      </w:tr>
      <w:tr w:rsidR="00B60C98" w:rsidRPr="00B60C98" w14:paraId="79154903" w14:textId="77777777" w:rsidTr="00635E55">
        <w:tc>
          <w:tcPr>
            <w:tcW w:w="4945" w:type="dxa"/>
            <w:shd w:val="clear" w:color="auto" w:fill="auto"/>
          </w:tcPr>
          <w:p w14:paraId="38CA91B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E4503E1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B60C98" w:rsidRPr="00B60C98" w:rsidRDefault="000D0208" w:rsidP="0081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2436B924" w14:textId="77777777" w:rsidTr="00635E55">
        <w:tc>
          <w:tcPr>
            <w:tcW w:w="4945" w:type="dxa"/>
            <w:shd w:val="clear" w:color="auto" w:fill="auto"/>
          </w:tcPr>
          <w:p w14:paraId="409EDF31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9E5323E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4966778" w14:textId="77777777" w:rsidTr="00635E55">
        <w:tc>
          <w:tcPr>
            <w:tcW w:w="4945" w:type="dxa"/>
            <w:shd w:val="clear" w:color="auto" w:fill="auto"/>
          </w:tcPr>
          <w:p w14:paraId="62695C5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F0758C7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0D41CA5" w14:textId="77777777" w:rsidTr="00635E55">
        <w:tc>
          <w:tcPr>
            <w:tcW w:w="4945" w:type="dxa"/>
            <w:shd w:val="clear" w:color="auto" w:fill="auto"/>
          </w:tcPr>
          <w:p w14:paraId="390C3D1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58F59D1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9251F9" w14:textId="77777777" w:rsidTr="00635E55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D7D5CF9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CF5B0A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0C0A15A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B60C98" w:rsidRPr="00B60C98" w:rsidRDefault="00B60C98" w:rsidP="00814F4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A8EE607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B60C98" w:rsidRPr="00B60C98" w:rsidRDefault="00714F1E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5BA6FB52" w:rsidR="00B60C98" w:rsidRPr="00B60C98" w:rsidRDefault="00635E55" w:rsidP="0063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6CB9903" w14:textId="77777777" w:rsidTr="00635E55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705A1C71" w:rsidR="00B60C98" w:rsidRPr="00B60C98" w:rsidRDefault="00635E55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3004510E" w:rsidR="00B60C98" w:rsidRPr="00B60C98" w:rsidRDefault="00635E55" w:rsidP="00635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B60C98" w:rsidRPr="00B60C98" w:rsidRDefault="00B60C98" w:rsidP="00635E55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24EF8B10" w14:textId="77777777" w:rsidTr="00635E55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D30A41" w:rsidRPr="00B60C98" w:rsidRDefault="00D30A41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30A65EE1" w:rsidR="00D30A41" w:rsidRPr="00B60C98" w:rsidRDefault="00635E55" w:rsidP="00635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D30A41" w:rsidRPr="00B60C98" w:rsidRDefault="00D30A41" w:rsidP="00635E55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5FA8A922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D30A41" w:rsidRPr="00B60C98" w:rsidRDefault="00D30A41" w:rsidP="00814F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79929A94" w:rsidR="00D30A41" w:rsidRPr="00B60C98" w:rsidRDefault="00635E55" w:rsidP="00635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D30A41" w:rsidRPr="00B60C98" w:rsidRDefault="00D30A41" w:rsidP="00635E55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65B4B710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3284DDE4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D30A41" w:rsidRPr="00B60C98" w:rsidRDefault="00D30A41" w:rsidP="00814F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D30A41" w:rsidRPr="00B60C98" w:rsidRDefault="00D30A41" w:rsidP="00814F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0208" w:rsidRPr="00B60C98" w14:paraId="46F14067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0D0208" w:rsidRPr="00B60C98" w:rsidRDefault="000D0208" w:rsidP="000D02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0208" w:rsidRPr="00B60C98" w14:paraId="57D2996D" w14:textId="77777777" w:rsidTr="00635E55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0D0208" w:rsidRPr="001F656B" w:rsidRDefault="000D0208" w:rsidP="0068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8F45D32" w14:textId="77777777" w:rsidTr="00635E55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0B2717A7" w:rsidR="000D0208" w:rsidRPr="00B60C98" w:rsidRDefault="00635E55" w:rsidP="000D0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  <w:r w:rsidR="000D0208">
              <w:rPr>
                <w:sz w:val="20"/>
                <w:szCs w:val="20"/>
              </w:rPr>
              <w:t>.2019 kf</w:t>
            </w:r>
          </w:p>
        </w:tc>
      </w:tr>
      <w:tr w:rsidR="000D0208" w:rsidRPr="00B60C98" w14:paraId="4373C510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7379AB7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0D0208" w:rsidRPr="004C0486" w:rsidRDefault="000D0208" w:rsidP="000D020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0D0208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96726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0D0208" w:rsidRPr="00B60C98" w14:paraId="17488CE1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77A7990D" w14:textId="77777777" w:rsidTr="00635E5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4EB88CFC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63ADCBAD" w14:textId="77777777" w:rsidTr="00635E55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4150192C" w:rsidR="000D0208" w:rsidRPr="00521695" w:rsidRDefault="000D0208" w:rsidP="000D02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</w:t>
            </w:r>
            <w:r w:rsidR="00635E5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9672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6FB73D0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</w:tbl>
    <w:p w14:paraId="1D6B8F48" w14:textId="4612395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>BA, Spanish, Option 1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96726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BE76" w14:textId="77777777" w:rsidR="00140C2B" w:rsidRDefault="00140C2B" w:rsidP="008518ED">
      <w:pPr>
        <w:spacing w:after="0" w:line="240" w:lineRule="auto"/>
      </w:pPr>
      <w:r>
        <w:separator/>
      </w:r>
    </w:p>
  </w:endnote>
  <w:endnote w:type="continuationSeparator" w:id="0">
    <w:p w14:paraId="42E7B85A" w14:textId="77777777" w:rsidR="00140C2B" w:rsidRDefault="00140C2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4E9D" w14:textId="77777777" w:rsidR="00140C2B" w:rsidRDefault="00140C2B" w:rsidP="008518ED">
      <w:pPr>
        <w:spacing w:after="0" w:line="240" w:lineRule="auto"/>
      </w:pPr>
      <w:r>
        <w:separator/>
      </w:r>
    </w:p>
  </w:footnote>
  <w:footnote w:type="continuationSeparator" w:id="0">
    <w:p w14:paraId="4B14FFAF" w14:textId="77777777" w:rsidR="00140C2B" w:rsidRDefault="00140C2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21BC3"/>
    <w:rsid w:val="00122166"/>
    <w:rsid w:val="00140C2B"/>
    <w:rsid w:val="00170351"/>
    <w:rsid w:val="00194BA6"/>
    <w:rsid w:val="001B04E4"/>
    <w:rsid w:val="001B3715"/>
    <w:rsid w:val="001B3F81"/>
    <w:rsid w:val="001B6F46"/>
    <w:rsid w:val="001C3064"/>
    <w:rsid w:val="001E5840"/>
    <w:rsid w:val="001F656B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6726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35E55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772"/>
    <w:rsid w:val="007B6727"/>
    <w:rsid w:val="007D00B9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002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2019-06-18T14:24:00Z</dcterms:created>
  <dcterms:modified xsi:type="dcterms:W3CDTF">2019-06-18T14:24:00Z</dcterms:modified>
</cp:coreProperties>
</file>