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E26D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7088505" cy="5715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5E26D4" w:rsidRDefault="002F4A67" w:rsidP="005E26D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needs.</w:t>
                            </w:r>
                            <w:proofErr w:type="gramEnd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.5pt;width:558.15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">
                <v:textbox>
                  <w:txbxContent>
                    <w:p w:rsidR="002F4A67" w:rsidRPr="005E26D4" w:rsidRDefault="002F4A67" w:rsidP="005E26D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needs.</w:t>
                      </w:r>
                      <w:proofErr w:type="gramEnd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D440BB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440BB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C02763">
                              <w:rPr>
                                <w:sz w:val="28"/>
                                <w:szCs w:val="28"/>
                              </w:rPr>
                              <w:t>19.2020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Health Science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Health Science 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2F4A67" w:rsidRPr="00D440BB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440BB">
                        <w:rPr>
                          <w:sz w:val="28"/>
                          <w:szCs w:val="28"/>
                        </w:rPr>
                        <w:t>Catalog Year 20</w:t>
                      </w:r>
                      <w:r w:rsidR="00C02763">
                        <w:rPr>
                          <w:sz w:val="28"/>
                          <w:szCs w:val="28"/>
                        </w:rPr>
                        <w:t>19.2020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Health Science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Health Science </w:t>
                      </w:r>
                      <w:r w:rsidRPr="00DD67D4">
                        <w:rPr>
                          <w:sz w:val="28"/>
                          <w:szCs w:val="28"/>
                        </w:rP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720"/>
        <w:gridCol w:w="630"/>
        <w:gridCol w:w="720"/>
        <w:gridCol w:w="810"/>
        <w:gridCol w:w="2317"/>
        <w:gridCol w:w="450"/>
        <w:gridCol w:w="180"/>
        <w:gridCol w:w="1013"/>
      </w:tblGrid>
      <w:tr w:rsidR="00BD787A" w:rsidTr="00AD371A">
        <w:tc>
          <w:tcPr>
            <w:tcW w:w="4338" w:type="dxa"/>
            <w:vAlign w:val="center"/>
          </w:tcPr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17" w:type="dxa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gridSpan w:val="3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E26D4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D371A">
        <w:tc>
          <w:tcPr>
            <w:tcW w:w="4338" w:type="dxa"/>
          </w:tcPr>
          <w:p w:rsidR="00056F4B" w:rsidRPr="00E67D37" w:rsidRDefault="00466AA7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68097B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2E5A9E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E86B3F" w:rsidTr="00AD371A">
        <w:tc>
          <w:tcPr>
            <w:tcW w:w="4338" w:type="dxa"/>
            <w:vAlign w:val="bottom"/>
          </w:tcPr>
          <w:p w:rsidR="00E86B3F" w:rsidRPr="00BA2629" w:rsidRDefault="00E86B3F" w:rsidP="005E26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86B3F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836286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720" w:type="dxa"/>
            <w:vAlign w:val="center"/>
          </w:tcPr>
          <w:p w:rsidR="00056F4B" w:rsidRPr="00E67D37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Semester Two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466AA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501D61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466AA7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3D1902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3D1902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Core: </w:t>
            </w:r>
            <w:r w:rsidR="003D1902">
              <w:rPr>
                <w:sz w:val="16"/>
                <w:szCs w:val="16"/>
              </w:rPr>
              <w:t>HCA 1115 Health Care Systems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</w:t>
            </w:r>
            <w:r w:rsidR="00501D61">
              <w:rPr>
                <w:sz w:val="16"/>
                <w:szCs w:val="16"/>
              </w:rPr>
              <w:t xml:space="preserve"> Intro to Sociology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836286" w:rsidTr="00AD371A">
        <w:tc>
          <w:tcPr>
            <w:tcW w:w="4338" w:type="dxa"/>
          </w:tcPr>
          <w:p w:rsidR="00836286" w:rsidRDefault="00836286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HCA 2210 or HO 0106</w:t>
            </w: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836286" w:rsidRPr="00D440BB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836286" w:rsidRPr="00D440BB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527C8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Semester Three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D4DF6" w:rsidP="006D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3301 and 3301L </w:t>
            </w:r>
            <w:r w:rsidR="00C02763">
              <w:rPr>
                <w:sz w:val="16"/>
                <w:szCs w:val="16"/>
              </w:rPr>
              <w:t xml:space="preserve"> Anatomy and Physiology and Lab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C02763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4DF6">
              <w:rPr>
                <w:sz w:val="16"/>
                <w:szCs w:val="16"/>
              </w:rPr>
              <w:t xml:space="preserve">BIOL 1101 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rPr>
          <w:trHeight w:val="110"/>
        </w:trPr>
        <w:tc>
          <w:tcPr>
            <w:tcW w:w="4338" w:type="dxa"/>
            <w:tcBorders>
              <w:bottom w:val="single" w:sz="4" w:space="0" w:color="auto"/>
            </w:tcBorders>
          </w:tcPr>
          <w:p w:rsidR="00056F4B" w:rsidRPr="00073016" w:rsidRDefault="00674010" w:rsidP="005E26D4">
            <w:pPr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>Professional</w:t>
            </w:r>
            <w:r w:rsidR="00D571F2" w:rsidRPr="00073016">
              <w:rPr>
                <w:sz w:val="16"/>
                <w:szCs w:val="16"/>
              </w:rPr>
              <w:t xml:space="preserve"> Competencies</w:t>
            </w:r>
            <w:r w:rsidR="001F1817">
              <w:rPr>
                <w:sz w:val="16"/>
                <w:szCs w:val="16"/>
              </w:rPr>
              <w:t xml:space="preserve"> Core: </w:t>
            </w:r>
            <w:r w:rsidR="00072617" w:rsidRPr="00073016">
              <w:rPr>
                <w:sz w:val="16"/>
                <w:szCs w:val="16"/>
              </w:rPr>
              <w:t xml:space="preserve"> (Select from list)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Either CHEM 1101 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194BA6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5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7E77A9">
        <w:tc>
          <w:tcPr>
            <w:tcW w:w="4338" w:type="dxa"/>
            <w:tcBorders>
              <w:top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Or       CHEM 1111/1111L 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767" w:type="dxa"/>
            <w:gridSpan w:val="2"/>
          </w:tcPr>
          <w:p w:rsidR="00455BE3" w:rsidRPr="00D440BB" w:rsidRDefault="007E77A9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 xml:space="preserve">MATH 1143 or </w:t>
            </w:r>
            <w:r w:rsidR="00455BE3" w:rsidRPr="00D440BB">
              <w:rPr>
                <w:sz w:val="16"/>
                <w:szCs w:val="16"/>
              </w:rPr>
              <w:t>1147</w:t>
            </w:r>
            <w:r w:rsidRPr="00D440BB">
              <w:rPr>
                <w:sz w:val="16"/>
                <w:szCs w:val="16"/>
              </w:rPr>
              <w:t>, CHEM 1111L</w:t>
            </w:r>
          </w:p>
        </w:tc>
        <w:tc>
          <w:tcPr>
            <w:tcW w:w="1193" w:type="dxa"/>
            <w:gridSpan w:val="2"/>
          </w:tcPr>
          <w:p w:rsidR="00455BE3" w:rsidRPr="00D440BB" w:rsidRDefault="007E77A9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(</w:t>
            </w:r>
            <w:r w:rsidR="00455BE3" w:rsidRPr="00D440BB">
              <w:rPr>
                <w:sz w:val="16"/>
                <w:szCs w:val="16"/>
              </w:rPr>
              <w:t>CHEM 1111L</w:t>
            </w:r>
            <w:r w:rsidRPr="00D440BB">
              <w:rPr>
                <w:sz w:val="16"/>
                <w:szCs w:val="16"/>
              </w:rPr>
              <w:t>)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E53178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720" w:type="dxa"/>
            <w:vAlign w:val="center"/>
          </w:tcPr>
          <w:p w:rsidR="00056F4B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2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D440BB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D440BB" w:rsidRDefault="00BD787A" w:rsidP="005E26D4">
            <w:pPr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292C65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 </w:t>
            </w:r>
            <w:r w:rsidRPr="00D571F2">
              <w:rPr>
                <w:sz w:val="16"/>
                <w:szCs w:val="16"/>
              </w:rPr>
              <w:t>CHEM 1102 and CHEM 1103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>CHEM 1101 or CHEM 1111</w:t>
            </w: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>CHEM 1103</w:t>
            </w:r>
          </w:p>
        </w:tc>
      </w:tr>
      <w:tr w:rsidR="00455BE3" w:rsidTr="007E77A9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</w:t>
            </w:r>
            <w:r w:rsidRPr="00D571F2">
              <w:rPr>
                <w:sz w:val="16"/>
                <w:szCs w:val="16"/>
              </w:rPr>
              <w:t>CHEM 1112/1112L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55BE3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47" w:type="dxa"/>
            <w:gridSpan w:val="3"/>
          </w:tcPr>
          <w:p w:rsidR="00455BE3" w:rsidRPr="00D440BB" w:rsidRDefault="00AD371A" w:rsidP="007E77A9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 xml:space="preserve">CHEM 1111, </w:t>
            </w:r>
            <w:r w:rsidR="007E77A9" w:rsidRPr="00D440BB">
              <w:rPr>
                <w:sz w:val="14"/>
                <w:szCs w:val="16"/>
              </w:rPr>
              <w:t xml:space="preserve">1111L, 1112L, </w:t>
            </w:r>
            <w:r w:rsidRPr="00D440BB">
              <w:rPr>
                <w:sz w:val="14"/>
                <w:szCs w:val="16"/>
              </w:rPr>
              <w:t xml:space="preserve">MATH </w:t>
            </w:r>
            <w:r w:rsidR="007E77A9" w:rsidRPr="00D440BB">
              <w:rPr>
                <w:sz w:val="14"/>
                <w:szCs w:val="16"/>
              </w:rPr>
              <w:t>1143 or 1147</w:t>
            </w:r>
          </w:p>
        </w:tc>
        <w:tc>
          <w:tcPr>
            <w:tcW w:w="1013" w:type="dxa"/>
          </w:tcPr>
          <w:p w:rsidR="00455BE3" w:rsidRPr="00D440BB" w:rsidRDefault="007E77A9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2"/>
                <w:szCs w:val="16"/>
              </w:rPr>
              <w:t>(</w:t>
            </w:r>
            <w:r w:rsidR="00AD371A" w:rsidRPr="00D440BB">
              <w:rPr>
                <w:sz w:val="12"/>
                <w:szCs w:val="16"/>
              </w:rPr>
              <w:t>CHEM 1112L</w:t>
            </w:r>
            <w:r w:rsidRPr="00D440BB">
              <w:rPr>
                <w:sz w:val="12"/>
                <w:szCs w:val="16"/>
              </w:rPr>
              <w:t xml:space="preserve">) 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</w:t>
            </w:r>
            <w:r w:rsidR="00D21462">
              <w:rPr>
                <w:sz w:val="16"/>
                <w:szCs w:val="16"/>
              </w:rPr>
              <w:t xml:space="preserve">/BIOL 3302L </w:t>
            </w:r>
            <w:r>
              <w:rPr>
                <w:sz w:val="16"/>
                <w:szCs w:val="16"/>
              </w:rPr>
              <w:t>Lab Anatomy and Physiology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BD787A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  <w:gridSpan w:val="3"/>
          </w:tcPr>
          <w:p w:rsidR="00BD787A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PSYC 1101 Intro to </w:t>
            </w:r>
            <w:r w:rsidR="00501D6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Psychology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</w:tcPr>
          <w:p w:rsidR="00BD787A" w:rsidRPr="00292C65" w:rsidRDefault="000726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Core: </w:t>
            </w:r>
            <w:r w:rsidR="00674010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B67A57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Diversity Competency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72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15C35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 Objective 5:  Either PHYS 1100 Essentials of Physics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AD371A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194BA6" w:rsidRDefault="00AD371A" w:rsidP="005E26D4">
            <w:pPr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1101/1101L Elements of Physics and Lab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EB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AD371A" w:rsidRPr="00731760" w:rsidRDefault="00AD371A" w:rsidP="0013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0F3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Permission of COT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1108, PHYS 1101L</w:t>
            </w:r>
          </w:p>
        </w:tc>
      </w:tr>
      <w:tr w:rsidR="00AD371A" w:rsidTr="00AD371A">
        <w:tc>
          <w:tcPr>
            <w:tcW w:w="43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1111/1113 General Physics and lab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1143 or 1147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PHYS 1113</w:t>
            </w:r>
          </w:p>
        </w:tc>
      </w:tr>
      <w:tr w:rsidR="00455BE3" w:rsidTr="00AD371A">
        <w:tc>
          <w:tcPr>
            <w:tcW w:w="4338" w:type="dxa"/>
            <w:vMerge w:val="restart"/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EITHER           NTD 3340 Nutrition for Health Professionals    </w:t>
            </w:r>
          </w:p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>Or                   NTD 2229 Nutrition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BIOL 3301 or 3302 or HO 0111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--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CHEM 1101, CHEM 1102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Either BIOL 2235/2235L General Microbiology/lab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731760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4"/>
                <w:szCs w:val="14"/>
              </w:rPr>
              <w:t>BIOL 1101,  BIOL 1102, CHEM 1112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2235L</w:t>
            </w:r>
          </w:p>
        </w:tc>
      </w:tr>
      <w:tr w:rsidR="00455BE3" w:rsidTr="00AD371A">
        <w:tc>
          <w:tcPr>
            <w:tcW w:w="4338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2221/2221L Introductory Microbiology/lab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255DA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B16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455BE3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CHEM 1101, CHEM 1111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2221L</w:t>
            </w: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2206/2207 Cell 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BIOL 1102, CHEM 1111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2207</w:t>
            </w:r>
          </w:p>
        </w:tc>
      </w:tr>
      <w:tr w:rsidR="00D12A0A" w:rsidTr="00AD371A">
        <w:tc>
          <w:tcPr>
            <w:tcW w:w="4338" w:type="dxa"/>
            <w:tcBorders>
              <w:top w:val="nil"/>
            </w:tcBorders>
          </w:tcPr>
          <w:p w:rsidR="00D12A0A" w:rsidRPr="00731760" w:rsidRDefault="00530B30" w:rsidP="005E2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1110 Introduction to the Allied Health Professions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D12A0A" w:rsidRPr="00731760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D12A0A" w:rsidRPr="00E67D37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731760" w:rsidRDefault="005F6D4C" w:rsidP="005E26D4">
            <w:pPr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731760" w:rsidRDefault="005F6D4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</w:t>
            </w:r>
            <w:r w:rsidR="00C16CC9">
              <w:rPr>
                <w:sz w:val="16"/>
                <w:szCs w:val="16"/>
              </w:rPr>
              <w:t xml:space="preserve">onal Courses  Upper Division </w:t>
            </w:r>
            <w:r w:rsidR="0055127F">
              <w:rPr>
                <w:sz w:val="16"/>
                <w:szCs w:val="16"/>
              </w:rPr>
              <w:t>(select from list)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2A7179" w:rsidTr="00AD371A">
        <w:tc>
          <w:tcPr>
            <w:tcW w:w="4338" w:type="dxa"/>
          </w:tcPr>
          <w:p w:rsidR="002A7179" w:rsidRPr="002A7179" w:rsidRDefault="002A7179" w:rsidP="005E26D4">
            <w:pPr>
              <w:rPr>
                <w:color w:val="FF0000"/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2A7179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A7179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A2629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C16CC9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Courses </w:t>
            </w:r>
            <w:r w:rsidR="0055127F">
              <w:rPr>
                <w:sz w:val="16"/>
                <w:szCs w:val="16"/>
              </w:rPr>
              <w:t>(select from list</w:t>
            </w:r>
            <w:r w:rsidR="004F212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D787A" w:rsidRPr="00E67D37" w:rsidRDefault="00C16CC9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</w:tcPr>
          <w:p w:rsidR="00BD787A" w:rsidRPr="00E67D37" w:rsidRDefault="00897F6C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4F212B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67A57" w:rsidRDefault="00BD787A" w:rsidP="005E26D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D371A">
        <w:trPr>
          <w:trHeight w:val="140"/>
        </w:trPr>
        <w:tc>
          <w:tcPr>
            <w:tcW w:w="4338" w:type="dxa"/>
            <w:shd w:val="clear" w:color="auto" w:fill="D9D9D9" w:themeFill="background1" w:themeFillShade="D9"/>
          </w:tcPr>
          <w:p w:rsidR="001B3F81" w:rsidRPr="00B67A5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FFFFF" w:themeFill="background1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EF3032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5F6D4C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BD787A" w:rsidRPr="00E67D37" w:rsidRDefault="00EF303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E71323" w:rsidRDefault="00BD787A" w:rsidP="005E26D4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AD371A">
        <w:tc>
          <w:tcPr>
            <w:tcW w:w="4338" w:type="dxa"/>
            <w:shd w:val="clear" w:color="auto" w:fill="F2F2F2" w:themeFill="background1" w:themeFillShade="F2"/>
          </w:tcPr>
          <w:p w:rsidR="001B3F81" w:rsidRPr="00897F6C" w:rsidRDefault="001B3F81" w:rsidP="005E26D4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897F6C" w:rsidRDefault="006654C8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E26D4">
        <w:tc>
          <w:tcPr>
            <w:tcW w:w="11178" w:type="dxa"/>
            <w:gridSpan w:val="9"/>
          </w:tcPr>
          <w:p w:rsidR="001B3F81" w:rsidRPr="00943870" w:rsidRDefault="001B3F81" w:rsidP="005E26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884"/>
        <w:gridCol w:w="1978"/>
        <w:gridCol w:w="1708"/>
        <w:gridCol w:w="899"/>
        <w:gridCol w:w="111"/>
        <w:gridCol w:w="139"/>
        <w:gridCol w:w="821"/>
      </w:tblGrid>
      <w:tr w:rsidR="00D440BB" w:rsidRPr="00D440BB" w:rsidTr="00C94D64">
        <w:tc>
          <w:tcPr>
            <w:tcW w:w="4615" w:type="dxa"/>
            <w:shd w:val="clear" w:color="auto" w:fill="F2F2F2" w:themeFill="background1" w:themeFillShade="F2"/>
            <w:vAlign w:val="center"/>
          </w:tcPr>
          <w:p w:rsidR="00570827" w:rsidRPr="00D440BB" w:rsidRDefault="00C02763" w:rsidP="008E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570827" w:rsidRPr="00D440BB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96" w:type="dxa"/>
            <w:gridSpan w:val="4"/>
            <w:shd w:val="clear" w:color="auto" w:fill="F2F2F2" w:themeFill="background1" w:themeFillShade="F2"/>
          </w:tcPr>
          <w:p w:rsidR="00570827" w:rsidRPr="00D440BB" w:rsidRDefault="00C02763" w:rsidP="002F4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2019-2020 </w:t>
            </w:r>
            <w:r w:rsidR="00570827" w:rsidRPr="00D440BB">
              <w:rPr>
                <w:b/>
                <w:sz w:val="20"/>
                <w:szCs w:val="20"/>
              </w:rPr>
              <w:t>GENERAL EDUCATION OBJECTIVES</w:t>
            </w:r>
          </w:p>
          <w:p w:rsidR="00570827" w:rsidRPr="00D440BB" w:rsidRDefault="00570827" w:rsidP="002F4A67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36  cr. min</w:t>
            </w:r>
          </w:p>
        </w:tc>
      </w:tr>
      <w:tr w:rsidR="00D440BB" w:rsidRPr="00D440BB" w:rsidTr="00C94D64">
        <w:trPr>
          <w:trHeight w:val="212"/>
        </w:trPr>
        <w:tc>
          <w:tcPr>
            <w:tcW w:w="4615" w:type="dxa"/>
            <w:shd w:val="clear" w:color="auto" w:fill="D9D9D9" w:themeFill="background1" w:themeFillShade="D9"/>
          </w:tcPr>
          <w:p w:rsidR="00570827" w:rsidRPr="00D440BB" w:rsidRDefault="00570827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70827" w:rsidRPr="00D440BB" w:rsidRDefault="00530B30" w:rsidP="00666F22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54-59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1. Written English  (6 cr. min)                            </w:t>
            </w:r>
            <w:r w:rsidR="008E37D8" w:rsidRPr="00D440BB">
              <w:rPr>
                <w:sz w:val="18"/>
                <w:szCs w:val="18"/>
              </w:rPr>
              <w:t xml:space="preserve">   </w:t>
            </w:r>
            <w:r w:rsidRPr="00D440BB">
              <w:rPr>
                <w:sz w:val="18"/>
                <w:szCs w:val="18"/>
              </w:rPr>
              <w:t xml:space="preserve">    ENGL 1101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</w:p>
        </w:tc>
        <w:tc>
          <w:tcPr>
            <w:tcW w:w="884" w:type="dxa"/>
            <w:shd w:val="clear" w:color="auto" w:fill="auto"/>
          </w:tcPr>
          <w:p w:rsidR="00570827" w:rsidRPr="00D440BB" w:rsidRDefault="008E37D8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8E37D8" w:rsidRPr="00D440BB">
              <w:rPr>
                <w:sz w:val="18"/>
                <w:szCs w:val="18"/>
              </w:rPr>
              <w:t xml:space="preserve">    </w:t>
            </w:r>
            <w:r w:rsidRPr="00D440BB">
              <w:rPr>
                <w:sz w:val="18"/>
                <w:szCs w:val="18"/>
              </w:rPr>
              <w:t xml:space="preserve"> ENGL 1102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</w:t>
            </w:r>
            <w:r w:rsidR="008D3EB2" w:rsidRPr="00D440BB">
              <w:rPr>
                <w:sz w:val="18"/>
                <w:szCs w:val="18"/>
              </w:rPr>
              <w:t xml:space="preserve"> Promoting Wellness</w:t>
            </w:r>
          </w:p>
        </w:tc>
        <w:tc>
          <w:tcPr>
            <w:tcW w:w="88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2. Spoken English   (3 cr. min)                              </w:t>
            </w:r>
            <w:r w:rsidR="008E37D8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COMM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</w:t>
            </w:r>
            <w:r w:rsidR="008E37D8" w:rsidRPr="00D440BB">
              <w:rPr>
                <w:sz w:val="18"/>
                <w:szCs w:val="18"/>
              </w:rPr>
              <w:t xml:space="preserve">HE/HCA 2210 </w:t>
            </w:r>
            <w:r w:rsidRPr="00D440BB">
              <w:rPr>
                <w:sz w:val="18"/>
                <w:szCs w:val="18"/>
              </w:rPr>
              <w:t xml:space="preserve">  </w:t>
            </w:r>
            <w:r w:rsidR="008E37D8" w:rsidRPr="00D440BB">
              <w:rPr>
                <w:sz w:val="18"/>
                <w:szCs w:val="18"/>
              </w:rPr>
              <w:t xml:space="preserve">or </w:t>
            </w:r>
            <w:r w:rsidRPr="00D440BB">
              <w:rPr>
                <w:sz w:val="18"/>
                <w:szCs w:val="18"/>
              </w:rPr>
              <w:t xml:space="preserve">   </w:t>
            </w:r>
            <w:r w:rsidR="008E37D8" w:rsidRPr="00D440BB"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884" w:type="dxa"/>
          </w:tcPr>
          <w:p w:rsidR="00570827" w:rsidRPr="00D440BB" w:rsidRDefault="00941991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3. Mathematics</w:t>
            </w:r>
            <w:r w:rsidR="008E37D8" w:rsidRPr="00D440BB">
              <w:rPr>
                <w:sz w:val="18"/>
                <w:szCs w:val="18"/>
              </w:rPr>
              <w:t xml:space="preserve">      (3 cr. min)         </w:t>
            </w:r>
            <w:r w:rsidRPr="00D440BB">
              <w:rPr>
                <w:sz w:val="18"/>
                <w:szCs w:val="18"/>
              </w:rPr>
              <w:t xml:space="preserve"> </w:t>
            </w:r>
            <w:r w:rsidR="008E37D8" w:rsidRPr="00D440BB">
              <w:rPr>
                <w:sz w:val="18"/>
                <w:szCs w:val="18"/>
              </w:rPr>
              <w:t>MATH 1153 or MGT 2216</w:t>
            </w:r>
            <w:r w:rsidRPr="00D440B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8E37D8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2F4A67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E37D8" w:rsidP="00C02763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BIOL </w:t>
            </w:r>
            <w:r w:rsidR="006D4DF6">
              <w:rPr>
                <w:sz w:val="18"/>
                <w:szCs w:val="18"/>
              </w:rPr>
              <w:t xml:space="preserve">3301 and 3301L </w:t>
            </w:r>
            <w:r w:rsidR="00C02763">
              <w:rPr>
                <w:sz w:val="18"/>
                <w:szCs w:val="18"/>
              </w:rPr>
              <w:t xml:space="preserve"> </w:t>
            </w:r>
            <w:r w:rsidR="008D3EB2" w:rsidRPr="00D440BB">
              <w:rPr>
                <w:sz w:val="18"/>
                <w:szCs w:val="18"/>
              </w:rPr>
              <w:t>Anatomy and Physiology and Lab</w:t>
            </w:r>
            <w:r w:rsidR="006D4DF6">
              <w:rPr>
                <w:sz w:val="18"/>
                <w:szCs w:val="18"/>
              </w:rPr>
              <w:t>**</w:t>
            </w:r>
          </w:p>
        </w:tc>
        <w:tc>
          <w:tcPr>
            <w:tcW w:w="88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4. Humanities, Fine Arts, Foreign Lang.    </w:t>
            </w:r>
            <w:r w:rsidRPr="00D440BB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</w:t>
            </w:r>
            <w:r w:rsidR="008D3EB2" w:rsidRPr="00D440BB">
              <w:rPr>
                <w:sz w:val="18"/>
                <w:szCs w:val="18"/>
              </w:rPr>
              <w:t xml:space="preserve"> Evidence Based Research in Health Sciences</w:t>
            </w:r>
          </w:p>
        </w:tc>
        <w:tc>
          <w:tcPr>
            <w:tcW w:w="884" w:type="dxa"/>
            <w:shd w:val="clear" w:color="auto" w:fill="auto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C94D64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3D713E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2215 Healthcare Leadership;  HCA 4475 Health Law and Bioethics</w:t>
            </w:r>
            <w:r w:rsidR="001F1817" w:rsidRPr="00D440BB">
              <w:rPr>
                <w:sz w:val="18"/>
                <w:szCs w:val="18"/>
              </w:rPr>
              <w:t>*</w:t>
            </w:r>
            <w:r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5. Natural Sciences         </w:t>
            </w:r>
            <w:r w:rsidRPr="00D440BB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HO 0107 Medical Law and Ethics;    </w:t>
            </w:r>
            <w:r w:rsidR="00094E90" w:rsidRPr="00D440BB">
              <w:rPr>
                <w:sz w:val="18"/>
                <w:szCs w:val="18"/>
              </w:rPr>
              <w:t xml:space="preserve">                    </w:t>
            </w:r>
            <w:r w:rsidRPr="00D440BB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9414D2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PHYS 1101, 1100/L, or 1111/1113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9414D2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3D713E" w:rsidRPr="00D440BB" w:rsidRDefault="00C72154" w:rsidP="00C72154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Health Care Core</w:t>
            </w:r>
            <w:r w:rsidR="003D713E" w:rsidRPr="00D44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D440BB" w:rsidRPr="00D440BB" w:rsidTr="00C94D6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2F4A67">
        <w:trPr>
          <w:trHeight w:val="7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</w:t>
            </w:r>
            <w:r w:rsidR="00C72154" w:rsidRPr="00D440BB">
              <w:rPr>
                <w:b/>
                <w:sz w:val="18"/>
                <w:szCs w:val="18"/>
              </w:rPr>
              <w:t>unication Core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6. Behavioral and Social Science        </w:t>
            </w:r>
            <w:r w:rsidRPr="00D440BB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E90" w:rsidRPr="00D440BB" w:rsidRDefault="00C72154" w:rsidP="00094E90">
            <w:pPr>
              <w:rPr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Diversity Core</w:t>
            </w:r>
            <w:r w:rsidR="00094E90" w:rsidRPr="00D440BB">
              <w:rPr>
                <w:b/>
                <w:sz w:val="18"/>
                <w:szCs w:val="18"/>
              </w:rPr>
              <w:t xml:space="preserve"> – Select one course below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PSYC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094E90" w:rsidRPr="00D440BB" w:rsidRDefault="00094E90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094E90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 xml:space="preserve">-Not needed if HCA 4475 was selected for Professional </w:t>
            </w:r>
            <w:r w:rsidR="003D27AF" w:rsidRPr="00D440BB">
              <w:rPr>
                <w:b/>
                <w:sz w:val="16"/>
                <w:szCs w:val="18"/>
              </w:rPr>
              <w:t>Competencies</w:t>
            </w:r>
            <w:r w:rsidRPr="00D440BB">
              <w:rPr>
                <w:b/>
                <w:sz w:val="16"/>
                <w:szCs w:val="18"/>
              </w:rPr>
              <w:t xml:space="preserve"> area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One Course from EITHER Objective 7 OR  8                    </w:t>
            </w:r>
            <w:r w:rsidRPr="00D440BB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ANTH 4407 </w:t>
            </w:r>
            <w:proofErr w:type="spellStart"/>
            <w:r w:rsidRPr="00D440BB">
              <w:rPr>
                <w:sz w:val="18"/>
                <w:szCs w:val="18"/>
              </w:rPr>
              <w:t>Anthro</w:t>
            </w:r>
            <w:proofErr w:type="spellEnd"/>
            <w:r w:rsidRPr="00D440BB">
              <w:rPr>
                <w:sz w:val="18"/>
                <w:szCs w:val="18"/>
              </w:rPr>
              <w:t xml:space="preserve"> of Global Health; </w:t>
            </w:r>
            <w:r w:rsidR="00094E90" w:rsidRPr="00D440BB">
              <w:rPr>
                <w:sz w:val="18"/>
                <w:szCs w:val="18"/>
              </w:rPr>
              <w:t xml:space="preserve">   </w:t>
            </w:r>
            <w:r w:rsidRPr="00D440BB">
              <w:rPr>
                <w:sz w:val="18"/>
                <w:szCs w:val="18"/>
              </w:rPr>
              <w:t xml:space="preserve">ANTH 4409 Clinical Medical </w:t>
            </w:r>
            <w:proofErr w:type="spellStart"/>
            <w:r w:rsidRPr="00D440BB"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7. Critical Thinking</w:t>
            </w:r>
          </w:p>
        </w:tc>
        <w:tc>
          <w:tcPr>
            <w:tcW w:w="960" w:type="dxa"/>
            <w:gridSpan w:val="2"/>
            <w:vMerge w:val="restart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COUN 3300 Interpersonal Skills in Health Professions; 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8. </w:t>
            </w:r>
            <w:r w:rsidRPr="00D440BB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60" w:type="dxa"/>
            <w:gridSpan w:val="2"/>
            <w:vMerge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</w:tr>
      <w:tr w:rsidR="00D440BB" w:rsidRPr="00D440BB" w:rsidTr="00094E90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094E90" w:rsidRPr="00D440BB" w:rsidRDefault="00094E90" w:rsidP="00094E90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4475 Health Law and Bioethics;      HE 4425 Patient Education Skills 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D440BB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3D713E" w:rsidRPr="00D440BB" w:rsidRDefault="00094E90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Health Science Concentration</w:t>
            </w:r>
          </w:p>
        </w:tc>
        <w:tc>
          <w:tcPr>
            <w:tcW w:w="884" w:type="dxa"/>
          </w:tcPr>
          <w:p w:rsidR="003D713E" w:rsidRPr="00D440BB" w:rsidRDefault="00666F22" w:rsidP="00A40E1F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2F4A67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D440BB" w:rsidRDefault="009F6428" w:rsidP="00A40E1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D440BB">
              <w:rPr>
                <w:b/>
                <w:sz w:val="16"/>
                <w:szCs w:val="16"/>
              </w:rPr>
              <w:t>(if necessary)</w:t>
            </w:r>
          </w:p>
        </w:tc>
      </w:tr>
      <w:tr w:rsidR="00D440BB" w:rsidRPr="00D440BB" w:rsidTr="00C94D64">
        <w:tc>
          <w:tcPr>
            <w:tcW w:w="4615" w:type="dxa"/>
            <w:vMerge w:val="restart"/>
            <w:tcBorders>
              <w:bottom w:val="nil"/>
            </w:tcBorders>
            <w:shd w:val="clear" w:color="auto" w:fill="auto"/>
          </w:tcPr>
          <w:p w:rsidR="003D713E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BIOL 2235/2235L General Microbiology</w:t>
            </w:r>
          </w:p>
          <w:p w:rsidR="00BF1C6F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BIOL 2221/2221L Introductory Microbiology and lab</w:t>
            </w:r>
          </w:p>
        </w:tc>
        <w:tc>
          <w:tcPr>
            <w:tcW w:w="884" w:type="dxa"/>
            <w:vMerge w:val="restart"/>
            <w:tcBorders>
              <w:bottom w:val="nil"/>
            </w:tcBorders>
          </w:tcPr>
          <w:p w:rsidR="003D713E" w:rsidRPr="00D440BB" w:rsidRDefault="00BF1C6F" w:rsidP="00BF1C6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</w:tr>
      <w:tr w:rsidR="00D440BB" w:rsidRPr="00D440BB" w:rsidTr="00C94D64">
        <w:tc>
          <w:tcPr>
            <w:tcW w:w="4615" w:type="dxa"/>
            <w:vMerge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073016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                                                          </w:t>
            </w:r>
            <w:r w:rsidR="00073016" w:rsidRPr="00D440BB">
              <w:rPr>
                <w:b/>
                <w:sz w:val="18"/>
                <w:szCs w:val="18"/>
              </w:rPr>
              <w:t xml:space="preserve">                             </w:t>
            </w:r>
            <w:r w:rsidRPr="00D440BB">
              <w:rPr>
                <w:b/>
                <w:sz w:val="18"/>
                <w:szCs w:val="18"/>
              </w:rPr>
              <w:t xml:space="preserve">      Total GE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9414D2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38</w:t>
            </w:r>
          </w:p>
        </w:tc>
      </w:tr>
      <w:tr w:rsidR="00D440BB" w:rsidRPr="00D440BB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13E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BIOL 2206/2207 Cell Biology and Lab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 Objectives - Catalog Requirements: </w:t>
            </w:r>
          </w:p>
          <w:p w:rsidR="003D713E" w:rsidRPr="00D440BB" w:rsidRDefault="003D27B2" w:rsidP="00D440BB">
            <w:pPr>
              <w:rPr>
                <w:i/>
                <w:sz w:val="18"/>
                <w:szCs w:val="18"/>
              </w:rPr>
            </w:pPr>
            <w:hyperlink r:id="rId6" w:history="1">
              <w:r w:rsidR="00EF134D" w:rsidRPr="00EF134D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</w:p>
        </w:tc>
      </w:tr>
      <w:tr w:rsidR="00D440BB" w:rsidRPr="00D440BB" w:rsidTr="002F4A67">
        <w:tc>
          <w:tcPr>
            <w:tcW w:w="4615" w:type="dxa"/>
            <w:tcBorders>
              <w:bottom w:val="nil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CHEM 1101 and CHEM 1102 and CHEM 1103 </w:t>
            </w:r>
          </w:p>
        </w:tc>
        <w:tc>
          <w:tcPr>
            <w:tcW w:w="884" w:type="dxa"/>
            <w:tcBorders>
              <w:bottom w:val="nil"/>
            </w:tcBorders>
          </w:tcPr>
          <w:p w:rsidR="00BF1C6F" w:rsidRPr="00D440BB" w:rsidRDefault="00BF1C6F" w:rsidP="00BF1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CHEM 1111/1111L and CHEM 1112/1112L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BF1C6F" w:rsidRPr="00D440BB" w:rsidRDefault="00BF1C6F" w:rsidP="00BF1C6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7 or 9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A60AA5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29110B" w:rsidRPr="00D440BB" w:rsidRDefault="0029110B" w:rsidP="0029110B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PHYS 1100 Essentials of Physics                                (included in GE)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9110B" w:rsidRPr="00D440BB" w:rsidRDefault="0029110B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080100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110B" w:rsidRPr="00D440BB" w:rsidRDefault="0029110B" w:rsidP="0029110B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PHYS 1101/1101L Elements of Physics and Lab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9110B" w:rsidRPr="00D440BB" w:rsidRDefault="0029110B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616AC7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29110B" w:rsidRPr="00D440BB" w:rsidRDefault="0029110B" w:rsidP="0029110B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PHYS 1111/1113 General Physics and lab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</w:tr>
      <w:tr w:rsidR="00D440BB" w:rsidRPr="00D440BB" w:rsidTr="00C94D64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Other Health Science Concentration Requirements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D440BB" w:rsidRDefault="00530B30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530B30" w:rsidP="00C94D64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54-59</w:t>
            </w:r>
          </w:p>
        </w:tc>
      </w:tr>
      <w:tr w:rsidR="00D440BB" w:rsidRPr="00D440BB" w:rsidTr="00C94D64">
        <w:tc>
          <w:tcPr>
            <w:tcW w:w="54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C41" w:rsidRPr="00D440BB" w:rsidRDefault="00396C41" w:rsidP="00396C41">
            <w:pPr>
              <w:rPr>
                <w:sz w:val="18"/>
                <w:szCs w:val="16"/>
              </w:rPr>
            </w:pPr>
            <w:r w:rsidRPr="00D440BB">
              <w:rPr>
                <w:sz w:val="18"/>
                <w:szCs w:val="16"/>
              </w:rPr>
              <w:t xml:space="preserve">Either NTD 3340 Nutrition for Health Professionals </w:t>
            </w:r>
            <w:r w:rsidRPr="00D440BB">
              <w:rPr>
                <w:b/>
                <w:i/>
                <w:sz w:val="18"/>
                <w:szCs w:val="16"/>
              </w:rPr>
              <w:t xml:space="preserve">      </w:t>
            </w:r>
            <w:r w:rsidRPr="00D440BB">
              <w:rPr>
                <w:sz w:val="18"/>
                <w:szCs w:val="16"/>
              </w:rPr>
              <w:t xml:space="preserve">                            3                                                                </w:t>
            </w:r>
          </w:p>
          <w:p w:rsidR="00BF1C6F" w:rsidRPr="00D440BB" w:rsidRDefault="00396C41" w:rsidP="00396C41">
            <w:pPr>
              <w:rPr>
                <w:sz w:val="18"/>
                <w:szCs w:val="16"/>
              </w:rPr>
            </w:pPr>
            <w:r w:rsidRPr="00D440BB">
              <w:rPr>
                <w:sz w:val="18"/>
                <w:szCs w:val="16"/>
              </w:rPr>
              <w:t xml:space="preserve">Or       NTD 2239                                                  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9414D2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38</w:t>
            </w:r>
          </w:p>
        </w:tc>
      </w:tr>
      <w:tr w:rsidR="00D440BB" w:rsidRPr="00D440BB" w:rsidTr="00C94D64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530B3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23-28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7240" w:rsidRPr="00D440BB" w:rsidRDefault="004F7240" w:rsidP="00980BE3">
            <w:pPr>
              <w:rPr>
                <w:b/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MATH 1153 Introduction of Statistics 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4F7240" w:rsidRPr="00D440BB" w:rsidRDefault="004F724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4F7240" w:rsidRPr="00D440BB" w:rsidRDefault="004F724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120</w:t>
            </w:r>
          </w:p>
        </w:tc>
      </w:tr>
      <w:tr w:rsidR="00D440BB" w:rsidRPr="00D440BB" w:rsidTr="004F7240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D440BB" w:rsidRDefault="004F7240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MGT 2216 Business Statistics</w:t>
            </w:r>
            <w:r w:rsidR="00980BE3" w:rsidRPr="00D440BB">
              <w:rPr>
                <w:sz w:val="18"/>
                <w:szCs w:val="18"/>
              </w:rPr>
              <w:t xml:space="preserve">                (included in GE Objective 3)  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4F72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6F" w:rsidRPr="00D440BB" w:rsidRDefault="00BF1C6F" w:rsidP="00980BE3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PSYC 1101                                                         </w:t>
            </w:r>
            <w:r w:rsidR="00980BE3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 (Included in GE Objective 6)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2F4A67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980BE3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SOC 1101                                                      </w:t>
            </w:r>
            <w:r w:rsidR="004F7240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     (Included in GE Objective 6)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Confirmed</w:t>
            </w: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6F" w:rsidRPr="00D440BB" w:rsidRDefault="00396C41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Biology I                                            (included in GE Objective 5)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530B30"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40BB" w:rsidRDefault="00530B30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1110 Introduction to the Allied Health Professions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40BB" w:rsidRDefault="00530B30" w:rsidP="00530B30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Pr="00D440BB" w:rsidRDefault="00530B30" w:rsidP="00BF1C6F">
            <w:pPr>
              <w:rPr>
                <w:sz w:val="18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Pr="00D440BB" w:rsidRDefault="00530B30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6F6590">
        <w:trPr>
          <w:trHeight w:val="24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78" w:rsidRPr="00D440BB" w:rsidRDefault="00E53178" w:rsidP="001F1817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Select Additional</w:t>
            </w:r>
            <w:r w:rsidR="001F1817" w:rsidRPr="00D440BB">
              <w:rPr>
                <w:b/>
                <w:sz w:val="18"/>
                <w:szCs w:val="18"/>
              </w:rPr>
              <w:t xml:space="preserve"> C</w:t>
            </w:r>
            <w:r w:rsidRPr="00D440BB">
              <w:rPr>
                <w:b/>
                <w:sz w:val="18"/>
                <w:szCs w:val="18"/>
              </w:rPr>
              <w:t>ourses</w:t>
            </w:r>
            <w:r w:rsidR="001F1817" w:rsidRPr="00D440BB">
              <w:rPr>
                <w:b/>
                <w:sz w:val="18"/>
                <w:szCs w:val="18"/>
              </w:rPr>
              <w:t xml:space="preserve"> from: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D440BB" w:rsidRDefault="00E53178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16 cr. Upper Division in Major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D440BB" w:rsidRDefault="00E53178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3178" w:rsidRPr="00D440BB" w:rsidRDefault="00E53178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1F1817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E53178" w:rsidP="00BF1C6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Processional, Health Care</w:t>
            </w:r>
            <w:r w:rsidR="001F1817" w:rsidRPr="00D440BB">
              <w:rPr>
                <w:b/>
                <w:sz w:val="18"/>
                <w:szCs w:val="18"/>
              </w:rPr>
              <w:t>, Communication, Diversity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F1C6F" w:rsidRPr="00D440BB" w:rsidRDefault="00E53178" w:rsidP="00BF1C6F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2215;  HCA 4475;  HO 0107;  Phil 2230;  ECON 3303;  HCA 3340;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ind w:right="612"/>
              <w:rPr>
                <w:sz w:val="18"/>
              </w:rPr>
            </w:pPr>
            <w:r w:rsidRPr="00D440BB">
              <w:rPr>
                <w:sz w:val="18"/>
              </w:rPr>
              <w:t>Minimum of 120 cr. Total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ANTH 4409;  CMP 4422;  COUN 3300;  ENGL 3307;  HE 4410;  HE 4425;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ANTH 4407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i/>
                <w:sz w:val="20"/>
                <w:szCs w:val="20"/>
              </w:rPr>
            </w:pPr>
            <w:r w:rsidRPr="00D440BB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1F1817" w:rsidP="007E77A9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*</w:t>
            </w:r>
            <w:r w:rsidR="002F4A67" w:rsidRPr="00D440BB">
              <w:rPr>
                <w:sz w:val="20"/>
                <w:szCs w:val="20"/>
              </w:rPr>
              <w:t xml:space="preserve">If HCA 4475 is selected for the Professional Competency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18"/>
                <w:szCs w:val="20"/>
              </w:rPr>
              <w:t>Date</w:t>
            </w: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7E77A9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course, it will also meet the Diversity Competency course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1C6F" w:rsidRPr="00D440BB" w:rsidRDefault="006D4DF6" w:rsidP="00BF1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4.9.2019 jb</w:t>
            </w:r>
            <w:bookmarkStart w:id="0" w:name="_GoBack"/>
            <w:bookmarkEnd w:id="0"/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7E77A9" w:rsidP="00BF1C6F">
            <w:pPr>
              <w:rPr>
                <w:sz w:val="20"/>
                <w:szCs w:val="20"/>
              </w:rPr>
            </w:pPr>
            <w:proofErr w:type="gramStart"/>
            <w:r w:rsidRPr="00D440BB">
              <w:rPr>
                <w:sz w:val="20"/>
                <w:szCs w:val="20"/>
              </w:rPr>
              <w:t>requirement</w:t>
            </w:r>
            <w:proofErr w:type="gramEnd"/>
            <w:r w:rsidRPr="00D440BB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D440BB" w:rsidRDefault="00C02763" w:rsidP="00C7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6D4DF6" w:rsidP="00BF1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  <w:r>
              <w:rPr>
                <w:sz w:val="20"/>
                <w:szCs w:val="20"/>
              </w:rPr>
              <w:t xml:space="preserve"> 2227 and 2227L can substitute for BIOL 3301 and lab.</w:t>
            </w:r>
          </w:p>
        </w:tc>
        <w:tc>
          <w:tcPr>
            <w:tcW w:w="1978" w:type="dxa"/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</w:tbl>
    <w:p w:rsidR="00631499" w:rsidRPr="00D440BB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 w:rsidRPr="00D440BB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77A9" w:rsidRPr="00521695" w:rsidRDefault="007E77A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7E77A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2617"/>
    <w:rsid w:val="00073016"/>
    <w:rsid w:val="0007395E"/>
    <w:rsid w:val="00085859"/>
    <w:rsid w:val="00094E90"/>
    <w:rsid w:val="000A3E6B"/>
    <w:rsid w:val="000C4C05"/>
    <w:rsid w:val="000D3B74"/>
    <w:rsid w:val="00121BC3"/>
    <w:rsid w:val="00122166"/>
    <w:rsid w:val="0015604C"/>
    <w:rsid w:val="00170351"/>
    <w:rsid w:val="00194BA6"/>
    <w:rsid w:val="001B04E4"/>
    <w:rsid w:val="001B3F81"/>
    <w:rsid w:val="001B6F46"/>
    <w:rsid w:val="001C3064"/>
    <w:rsid w:val="001F1817"/>
    <w:rsid w:val="002065B5"/>
    <w:rsid w:val="00213D65"/>
    <w:rsid w:val="00221773"/>
    <w:rsid w:val="00243804"/>
    <w:rsid w:val="00267297"/>
    <w:rsid w:val="00272C70"/>
    <w:rsid w:val="002833B8"/>
    <w:rsid w:val="0029110B"/>
    <w:rsid w:val="00292C65"/>
    <w:rsid w:val="002A1B37"/>
    <w:rsid w:val="002A64DB"/>
    <w:rsid w:val="002A660D"/>
    <w:rsid w:val="002A7179"/>
    <w:rsid w:val="002D4F2A"/>
    <w:rsid w:val="002E5A9E"/>
    <w:rsid w:val="002F4A67"/>
    <w:rsid w:val="00333DB3"/>
    <w:rsid w:val="003356C4"/>
    <w:rsid w:val="0036561D"/>
    <w:rsid w:val="00384E42"/>
    <w:rsid w:val="00386994"/>
    <w:rsid w:val="00387F95"/>
    <w:rsid w:val="00396C41"/>
    <w:rsid w:val="003D1902"/>
    <w:rsid w:val="003D27AF"/>
    <w:rsid w:val="003D27B2"/>
    <w:rsid w:val="003D713E"/>
    <w:rsid w:val="003F2805"/>
    <w:rsid w:val="003F7D9B"/>
    <w:rsid w:val="00434098"/>
    <w:rsid w:val="00443C4E"/>
    <w:rsid w:val="00455BE3"/>
    <w:rsid w:val="00466AA7"/>
    <w:rsid w:val="00473C19"/>
    <w:rsid w:val="00473D1E"/>
    <w:rsid w:val="00474483"/>
    <w:rsid w:val="00477592"/>
    <w:rsid w:val="00485255"/>
    <w:rsid w:val="004A3D4C"/>
    <w:rsid w:val="004B2B19"/>
    <w:rsid w:val="004F212B"/>
    <w:rsid w:val="004F7240"/>
    <w:rsid w:val="00501D61"/>
    <w:rsid w:val="005051B8"/>
    <w:rsid w:val="00516163"/>
    <w:rsid w:val="00521695"/>
    <w:rsid w:val="00521E0E"/>
    <w:rsid w:val="0052443C"/>
    <w:rsid w:val="00527C8C"/>
    <w:rsid w:val="00530B30"/>
    <w:rsid w:val="00536833"/>
    <w:rsid w:val="00541626"/>
    <w:rsid w:val="005440C4"/>
    <w:rsid w:val="0055127F"/>
    <w:rsid w:val="00570827"/>
    <w:rsid w:val="00572ABC"/>
    <w:rsid w:val="00573362"/>
    <w:rsid w:val="005A240C"/>
    <w:rsid w:val="005E26D4"/>
    <w:rsid w:val="005E4D62"/>
    <w:rsid w:val="005F6D4C"/>
    <w:rsid w:val="006158FE"/>
    <w:rsid w:val="00616949"/>
    <w:rsid w:val="00616E19"/>
    <w:rsid w:val="0063135C"/>
    <w:rsid w:val="00631499"/>
    <w:rsid w:val="0063226F"/>
    <w:rsid w:val="00641A67"/>
    <w:rsid w:val="00663CDA"/>
    <w:rsid w:val="006654C8"/>
    <w:rsid w:val="00666F22"/>
    <w:rsid w:val="0067391D"/>
    <w:rsid w:val="00674010"/>
    <w:rsid w:val="00675BAE"/>
    <w:rsid w:val="006808E0"/>
    <w:rsid w:val="0068097B"/>
    <w:rsid w:val="006A6AF8"/>
    <w:rsid w:val="006C0339"/>
    <w:rsid w:val="006D4DF6"/>
    <w:rsid w:val="006D5CCA"/>
    <w:rsid w:val="006E72B1"/>
    <w:rsid w:val="00700B07"/>
    <w:rsid w:val="00714833"/>
    <w:rsid w:val="00714F1E"/>
    <w:rsid w:val="00721FDC"/>
    <w:rsid w:val="00724B17"/>
    <w:rsid w:val="00724B1D"/>
    <w:rsid w:val="00731760"/>
    <w:rsid w:val="00760800"/>
    <w:rsid w:val="00777362"/>
    <w:rsid w:val="00792F6D"/>
    <w:rsid w:val="00796890"/>
    <w:rsid w:val="007A4857"/>
    <w:rsid w:val="007B6727"/>
    <w:rsid w:val="007D4D67"/>
    <w:rsid w:val="007E04EE"/>
    <w:rsid w:val="007E77A9"/>
    <w:rsid w:val="007F10D7"/>
    <w:rsid w:val="00826C6E"/>
    <w:rsid w:val="00830AC6"/>
    <w:rsid w:val="00836286"/>
    <w:rsid w:val="008560B4"/>
    <w:rsid w:val="008621B9"/>
    <w:rsid w:val="00864D96"/>
    <w:rsid w:val="00897F6C"/>
    <w:rsid w:val="008B1851"/>
    <w:rsid w:val="008D3EB2"/>
    <w:rsid w:val="008D7AB1"/>
    <w:rsid w:val="008E37D8"/>
    <w:rsid w:val="008F1E98"/>
    <w:rsid w:val="00901EDF"/>
    <w:rsid w:val="0091698B"/>
    <w:rsid w:val="009414D2"/>
    <w:rsid w:val="00941991"/>
    <w:rsid w:val="00943870"/>
    <w:rsid w:val="00944648"/>
    <w:rsid w:val="009677F0"/>
    <w:rsid w:val="00975015"/>
    <w:rsid w:val="00980BE3"/>
    <w:rsid w:val="0098617C"/>
    <w:rsid w:val="009B42A4"/>
    <w:rsid w:val="009F6428"/>
    <w:rsid w:val="00A03DFF"/>
    <w:rsid w:val="00A40E1F"/>
    <w:rsid w:val="00A47EBD"/>
    <w:rsid w:val="00A513C9"/>
    <w:rsid w:val="00A94A30"/>
    <w:rsid w:val="00A95A1D"/>
    <w:rsid w:val="00AA1DB7"/>
    <w:rsid w:val="00AA431C"/>
    <w:rsid w:val="00AB7151"/>
    <w:rsid w:val="00AC5A04"/>
    <w:rsid w:val="00AD371A"/>
    <w:rsid w:val="00AF106E"/>
    <w:rsid w:val="00B15C35"/>
    <w:rsid w:val="00B42941"/>
    <w:rsid w:val="00B60C98"/>
    <w:rsid w:val="00B61C40"/>
    <w:rsid w:val="00B67A57"/>
    <w:rsid w:val="00B94341"/>
    <w:rsid w:val="00BA1F3D"/>
    <w:rsid w:val="00BA2629"/>
    <w:rsid w:val="00BA7BDE"/>
    <w:rsid w:val="00BB7709"/>
    <w:rsid w:val="00BC0FEE"/>
    <w:rsid w:val="00BC3E3A"/>
    <w:rsid w:val="00BD787A"/>
    <w:rsid w:val="00BE4066"/>
    <w:rsid w:val="00BF1C6F"/>
    <w:rsid w:val="00BF6768"/>
    <w:rsid w:val="00C02763"/>
    <w:rsid w:val="00C04A5A"/>
    <w:rsid w:val="00C16CC9"/>
    <w:rsid w:val="00C25571"/>
    <w:rsid w:val="00C268BE"/>
    <w:rsid w:val="00C35E9C"/>
    <w:rsid w:val="00C453A8"/>
    <w:rsid w:val="00C72154"/>
    <w:rsid w:val="00C7700A"/>
    <w:rsid w:val="00C879BC"/>
    <w:rsid w:val="00C94D64"/>
    <w:rsid w:val="00CA528E"/>
    <w:rsid w:val="00CA5EBE"/>
    <w:rsid w:val="00CB2D86"/>
    <w:rsid w:val="00CC7589"/>
    <w:rsid w:val="00CD0B7C"/>
    <w:rsid w:val="00CD5E55"/>
    <w:rsid w:val="00CF66F8"/>
    <w:rsid w:val="00CF7FD1"/>
    <w:rsid w:val="00D12A0A"/>
    <w:rsid w:val="00D21462"/>
    <w:rsid w:val="00D30A41"/>
    <w:rsid w:val="00D34724"/>
    <w:rsid w:val="00D42DE8"/>
    <w:rsid w:val="00D440BB"/>
    <w:rsid w:val="00D45741"/>
    <w:rsid w:val="00D46379"/>
    <w:rsid w:val="00D53A93"/>
    <w:rsid w:val="00D54E33"/>
    <w:rsid w:val="00D571F2"/>
    <w:rsid w:val="00D7172B"/>
    <w:rsid w:val="00D7572A"/>
    <w:rsid w:val="00D8570C"/>
    <w:rsid w:val="00D86D33"/>
    <w:rsid w:val="00D914C1"/>
    <w:rsid w:val="00DA1BEE"/>
    <w:rsid w:val="00DB202D"/>
    <w:rsid w:val="00DC4E37"/>
    <w:rsid w:val="00DD67D4"/>
    <w:rsid w:val="00DF097F"/>
    <w:rsid w:val="00DF31D2"/>
    <w:rsid w:val="00E24B29"/>
    <w:rsid w:val="00E34722"/>
    <w:rsid w:val="00E4430D"/>
    <w:rsid w:val="00E53178"/>
    <w:rsid w:val="00E563C4"/>
    <w:rsid w:val="00E67D37"/>
    <w:rsid w:val="00E71323"/>
    <w:rsid w:val="00E725D8"/>
    <w:rsid w:val="00E80337"/>
    <w:rsid w:val="00E86B3F"/>
    <w:rsid w:val="00E96165"/>
    <w:rsid w:val="00EF134D"/>
    <w:rsid w:val="00EF3032"/>
    <w:rsid w:val="00F02567"/>
    <w:rsid w:val="00F17FE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9C12"/>
  <w15:docId w15:val="{B5043234-DC8E-44F9-B7A9-B05306F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2017-05-23T18:25:00Z</cp:lastPrinted>
  <dcterms:created xsi:type="dcterms:W3CDTF">2019-04-09T15:10:00Z</dcterms:created>
  <dcterms:modified xsi:type="dcterms:W3CDTF">2019-04-09T15:10:00Z</dcterms:modified>
</cp:coreProperties>
</file>